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color w:val="000000" w:themeColor="text1"/>
          <w:sz w:val="84"/>
          <w:highlight w:val="none"/>
          <w14:textFill>
            <w14:solidFill>
              <w14:schemeClr w14:val="tx1"/>
            </w14:solidFill>
          </w14:textFill>
        </w:rPr>
      </w:pPr>
      <w:r>
        <w:rPr>
          <w:rFonts w:ascii="宋体" w:hAnsi="宋体" w:cs="宋体"/>
          <w:b/>
          <w:color w:val="000000" w:themeColor="text1"/>
          <w:sz w:val="84"/>
          <w:highlight w:val="none"/>
          <w14:textFill>
            <w14:solidFill>
              <w14:schemeClr w14:val="tx1"/>
            </w14:solidFill>
          </w14:textFill>
        </w:rPr>
      </w:r>
      <w:r/>
    </w:p>
    <w:p>
      <w:pPr>
        <w:jc w:val="center"/>
        <w:spacing w:line="360" w:lineRule="auto"/>
        <w:rPr>
          <w:rFonts w:ascii="宋体" w:hAnsi="宋体" w:cs="宋体"/>
          <w:b/>
          <w:color w:val="000000" w:themeColor="text1"/>
          <w:sz w:val="84"/>
          <w:highlight w:val="none"/>
          <w14:textFill>
            <w14:solidFill>
              <w14:schemeClr w14:val="tx1"/>
            </w14:solidFill>
          </w14:textFill>
        </w:rPr>
      </w:pPr>
      <w:r>
        <w:rPr>
          <w:rFonts w:hint="eastAsia" w:ascii="宋体" w:hAnsi="宋体" w:cs="宋体"/>
          <w:b/>
          <w:color w:val="000000" w:themeColor="text1"/>
          <w:sz w:val="84"/>
          <w:highlight w:val="none"/>
          <w14:textFill>
            <w14:solidFill>
              <w14:schemeClr w14:val="tx1"/>
            </w14:solidFill>
          </w14:textFill>
        </w:rPr>
        <w:t xml:space="preserve">招   标   文   件</w:t>
      </w:r>
      <w:r/>
    </w:p>
    <w:p>
      <w:pPr>
        <w:jc w:val="center"/>
        <w:spacing w:line="360" w:lineRule="auto"/>
        <w:rPr>
          <w:rFonts w:ascii="宋体" w:hAnsi="宋体" w:cs="宋体"/>
          <w:color w:val="000000" w:themeColor="text1"/>
          <w:sz w:val="44"/>
          <w:szCs w:val="44"/>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t xml:space="preserve">（电子招投标）</w:t>
      </w:r>
      <w:r/>
    </w:p>
    <w:p>
      <w:pPr>
        <w:ind w:right="-2"/>
        <w:jc w:val="center"/>
        <w:spacing w:line="360" w:lineRule="auto"/>
        <w:rPr>
          <w:rFonts w:ascii="宋体" w:hAnsi="宋体" w:cs="宋体"/>
          <w:i/>
          <w:iCs/>
          <w:color w:val="000000" w:themeColor="text1"/>
          <w:sz w:val="44"/>
          <w:szCs w:val="44"/>
          <w:highlight w:val="none"/>
          <w14:textFill>
            <w14:solidFill>
              <w14:schemeClr w14:val="tx1"/>
            </w14:solidFill>
          </w14:textFill>
        </w:rPr>
      </w:pPr>
      <w:r>
        <w:rPr>
          <w:rFonts w:ascii="宋体" w:hAnsi="宋体" w:cs="宋体"/>
          <w:i/>
          <w:iCs/>
          <w:color w:val="000000" w:themeColor="text1"/>
          <w:sz w:val="44"/>
          <w:szCs w:val="44"/>
          <w:highlight w:val="none"/>
          <w14:textFill>
            <w14:solidFill>
              <w14:schemeClr w14:val="tx1"/>
            </w14:solidFill>
          </w14:textFill>
        </w:rPr>
      </w:r>
      <w:r/>
    </w:p>
    <w:p>
      <w:pPr>
        <w:jc w:val="center"/>
        <w:spacing w:line="360" w:lineRule="auto"/>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jc w:val="center"/>
        <w:spacing w:line="360" w:lineRule="auto"/>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36"/>
          <w:highlight w:val="none"/>
          <w:lang w:eastAsia="zh-CN"/>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项目编号：</w:t>
      </w:r>
      <w:r>
        <w:rPr>
          <w:rFonts w:hint="eastAsia" w:ascii="宋体" w:hAnsi="宋体" w:cs="宋体"/>
          <w:b/>
          <w:color w:val="000000" w:themeColor="text1"/>
          <w:sz w:val="36"/>
          <w:szCs w:val="36"/>
          <w:highlight w:val="none"/>
          <w:lang w:eastAsia="zh-CN"/>
          <w14:textFill>
            <w14:solidFill>
              <w14:schemeClr w14:val="tx1"/>
            </w14:solidFill>
          </w14:textFill>
        </w:rPr>
        <w:t xml:space="preserve">JSZC-321100-JSZG-G2025-0135</w:t>
      </w:r>
      <w:r/>
    </w:p>
    <w:p>
      <w:pPr>
        <w:spacing w:line="360" w:lineRule="auto"/>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jc w:val="center"/>
        <w:spacing w:line="360" w:lineRule="auto"/>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36"/>
          <w:szCs w:val="36"/>
          <w:highlight w:val="none"/>
          <w:lang w:eastAsia="zh-CN"/>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项目名称</w:t>
      </w:r>
      <w:r>
        <w:rPr>
          <w:rFonts w:hint="eastAsia" w:ascii="宋体" w:hAnsi="宋体" w:cs="宋体"/>
          <w:color w:val="000000" w:themeColor="text1"/>
          <w:sz w:val="36"/>
          <w:szCs w:val="36"/>
          <w:highlight w:val="none"/>
          <w14:textFill>
            <w14:solidFill>
              <w14:schemeClr w14:val="tx1"/>
            </w14:solidFill>
          </w14:textFill>
        </w:rPr>
        <w:t xml:space="preserve">：</w:t>
      </w:r>
      <w:r>
        <w:rPr>
          <w:rFonts w:hint="eastAsia" w:ascii="宋体" w:hAnsi="宋体" w:cs="宋体"/>
          <w:b/>
          <w:color w:val="000000" w:themeColor="text1"/>
          <w:sz w:val="36"/>
          <w:szCs w:val="36"/>
          <w:highlight w:val="none"/>
          <w:lang w:eastAsia="zh-CN"/>
          <w14:textFill>
            <w14:solidFill>
              <w14:schemeClr w14:val="tx1"/>
            </w14:solidFill>
          </w14:textFill>
        </w:rPr>
        <w:t xml:space="preserve">镇江市中级人民法院安保服务采购</w:t>
      </w:r>
      <w:r/>
    </w:p>
    <w:p>
      <w:pPr>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jc w:val="center"/>
        <w:spacing w:line="360" w:lineRule="auto"/>
        <w:rPr>
          <w:rFonts w:ascii="宋体" w:hAnsi="宋体" w:cs="宋体"/>
          <w:color w:val="000000" w:themeColor="text1"/>
          <w:sz w:val="32"/>
          <w:szCs w:val="32"/>
          <w:highlight w:val="none"/>
          <w14:textFill>
            <w14:solidFill>
              <w14:schemeClr w14:val="tx1"/>
            </w14:solidFill>
          </w14:textFill>
        </w:rPr>
      </w:pPr>
      <w:r>
        <w:rPr>
          <w:rFonts w:ascii="宋体" w:hAnsi="宋体" w:cs="宋体"/>
          <w:color w:val="000000" w:themeColor="text1"/>
          <w:sz w:val="32"/>
          <w:szCs w:val="32"/>
          <w:highlight w:val="none"/>
          <w14:textFill>
            <w14:solidFill>
              <w14:schemeClr w14:val="tx1"/>
            </w14:solidFill>
          </w14:textFill>
        </w:rPr>
      </w:r>
      <w:r/>
    </w:p>
    <w:p>
      <w:pPr>
        <w:jc w:val="center"/>
        <w:spacing w:line="360" w:lineRule="auto"/>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江苏中冠工程咨询有限公司</w:t>
      </w:r>
      <w:r/>
    </w:p>
    <w:p>
      <w:pPr>
        <w:jc w:val="center"/>
        <w:spacing w:line="360" w:lineRule="auto"/>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jc w:val="center"/>
        <w:spacing w:line="360" w:lineRule="auto"/>
        <w:rPr>
          <w:rFonts w:hint="default" w:ascii="宋体" w:hAnsi="宋体" w:eastAsia="宋体" w:cs="宋体"/>
          <w:b/>
          <w:color w:val="000000" w:themeColor="text1"/>
          <w:sz w:val="36"/>
          <w:szCs w:val="36"/>
          <w:highlight w:val="none"/>
          <w:lang w:val="en-US" w:eastAsia="zh-CN"/>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202</w:t>
      </w:r>
      <w:r>
        <w:rPr>
          <w:rFonts w:hint="eastAsia" w:ascii="宋体" w:hAnsi="宋体" w:cs="宋体"/>
          <w:b/>
          <w:color w:val="000000" w:themeColor="text1"/>
          <w:sz w:val="36"/>
          <w:szCs w:val="36"/>
          <w:highlight w:val="none"/>
          <w:lang w:val="en-US" w:eastAsia="zh-CN"/>
          <w14:textFill>
            <w14:solidFill>
              <w14:schemeClr w14:val="tx1"/>
            </w14:solidFill>
          </w14:textFill>
        </w:rPr>
        <w:t xml:space="preserve">5</w:t>
      </w:r>
      <w:r>
        <w:rPr>
          <w:rFonts w:hint="eastAsia" w:ascii="宋体" w:hAnsi="宋体" w:cs="宋体"/>
          <w:b/>
          <w:color w:val="000000" w:themeColor="text1"/>
          <w:sz w:val="36"/>
          <w:szCs w:val="36"/>
          <w:highlight w:val="none"/>
          <w14:textFill>
            <w14:solidFill>
              <w14:schemeClr w14:val="tx1"/>
            </w14:solidFill>
          </w14:textFill>
        </w:rPr>
        <w:t xml:space="preserve">-</w:t>
      </w:r>
      <w:r>
        <w:rPr>
          <w:rFonts w:hint="eastAsia" w:ascii="宋体" w:hAnsi="宋体" w:cs="宋体"/>
          <w:b/>
          <w:color w:val="000000" w:themeColor="text1"/>
          <w:sz w:val="36"/>
          <w:szCs w:val="36"/>
          <w:highlight w:val="none"/>
          <w:lang w:val="en-US" w:eastAsia="zh-CN"/>
          <w14:textFill>
            <w14:solidFill>
              <w14:schemeClr w14:val="tx1"/>
            </w14:solidFill>
          </w14:textFill>
        </w:rPr>
        <w:t xml:space="preserve">12</w:t>
      </w:r>
      <w:r>
        <w:rPr>
          <w:rFonts w:hint="eastAsia" w:ascii="宋体" w:hAnsi="宋体" w:cs="宋体"/>
          <w:b/>
          <w:color w:val="000000" w:themeColor="text1"/>
          <w:sz w:val="36"/>
          <w:szCs w:val="36"/>
          <w:highlight w:val="none"/>
          <w14:textFill>
            <w14:solidFill>
              <w14:schemeClr w14:val="tx1"/>
            </w14:solidFill>
          </w14:textFill>
        </w:rPr>
        <w:t xml:space="preserve">-</w:t>
      </w:r>
      <w:r>
        <w:rPr>
          <w:rFonts w:hint="eastAsia" w:ascii="宋体" w:hAnsi="宋体" w:cs="宋体"/>
          <w:b/>
          <w:color w:val="000000" w:themeColor="text1"/>
          <w:sz w:val="36"/>
          <w:szCs w:val="36"/>
          <w:highlight w:val="none"/>
          <w:lang w:val="en-US" w:eastAsia="zh-CN"/>
          <w14:textFill>
            <w14:solidFill>
              <w14:schemeClr w14:val="tx1"/>
            </w14:solidFill>
          </w14:textFill>
        </w:rPr>
        <w:t xml:space="preserve">11</w:t>
      </w:r>
      <w:r/>
    </w:p>
    <w:p>
      <w:pPr>
        <w:spacing w:line="360" w:lineRule="auto"/>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jc w:val="center"/>
        <w:spacing w:line="360" w:lineRule="auto"/>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jc w:val="center"/>
        <w:spacing w:line="360" w:lineRule="auto"/>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jc w:val="center"/>
        <w:spacing w:line="360" w:lineRule="auto"/>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sdt>
      <w:sdtPr>
        <w15:appearance w15:val="boundingBox"/>
        <w:id w:val="147472932"/>
        <w:docPartObj>
          <w:docPartGallery w:val="Table of Contents"/>
          <w:docPartUnique w:val="true"/>
        </w:docPartObj>
        <w:rPr>
          <w:rFonts w:hint="eastAsia" w:ascii="宋体" w:hAnsi="宋体" w:cs="宋体"/>
          <w:color w:val="000000" w:themeColor="text1"/>
          <w:highlight w:val="none"/>
          <w14:textFill>
            <w14:solidFill>
              <w14:schemeClr w14:val="tx1"/>
            </w14:solidFill>
          </w14:textFill>
        </w:rPr>
      </w:sdtPr>
      <w:sdtContent>
        <w:p>
          <w:pPr>
            <w:jc w:val="center"/>
            <w:spacing w:line="360" w:lineRule="auto"/>
            <w:rPr>
              <w:rFonts w:ascii="宋体" w:hAnsi="宋体" w:cs="宋体"/>
              <w:b/>
              <w:color w:val="000000" w:themeColor="text1"/>
              <w:sz w:val="44"/>
              <w:highlight w:val="none"/>
              <w14:textFill>
                <w14:solidFill>
                  <w14:schemeClr w14:val="tx1"/>
                </w14:solidFill>
              </w14:textFill>
            </w:rPr>
          </w:pPr>
          <w:r>
            <w:rPr>
              <w:rFonts w:hint="eastAsia" w:ascii="宋体" w:hAnsi="宋体" w:cs="宋体"/>
              <w:b/>
              <w:color w:val="000000" w:themeColor="text1"/>
              <w:sz w:val="44"/>
              <w:highlight w:val="none"/>
              <w14:textFill>
                <w14:solidFill>
                  <w14:schemeClr w14:val="tx1"/>
                </w14:solidFill>
              </w14:textFill>
            </w:rPr>
            <w:t xml:space="preserve">招 标 文 件 目 录</w:t>
          </w:r>
          <w:r/>
        </w:p>
        <w:p>
          <w:pPr>
            <w:jc w:val="center"/>
            <w:spacing w:line="360" w:lineRule="auto"/>
            <w:rPr>
              <w:rFonts w:ascii="宋体" w:hAnsi="宋体" w:cs="宋体"/>
              <w:b/>
              <w:color w:val="000000" w:themeColor="text1"/>
              <w:sz w:val="44"/>
              <w:highlight w:val="none"/>
              <w14:textFill>
                <w14:solidFill>
                  <w14:schemeClr w14:val="tx1"/>
                </w14:solidFill>
              </w14:textFill>
            </w:rPr>
          </w:pPr>
          <w:r>
            <w:rPr>
              <w:rFonts w:ascii="宋体" w:hAnsi="宋体" w:cs="宋体"/>
              <w:b/>
              <w:color w:val="000000" w:themeColor="text1"/>
              <w:sz w:val="44"/>
              <w:highlight w:val="none"/>
              <w14:textFill>
                <w14:solidFill>
                  <w14:schemeClr w14:val="tx1"/>
                </w14:solidFill>
              </w14:textFill>
            </w:rPr>
          </w:r>
          <w:r/>
        </w:p>
        <w:p>
          <w:pPr>
            <w:pStyle w:val="801"/>
            <w:spacing w:line="360" w:lineRule="auto"/>
            <w:tabs>
              <w:tab w:val="right" w:pos="8279" w:leader="dot"/>
            </w:tabs>
            <w:rPr>
              <w:rFonts w:ascii="宋体" w:hAnsi="宋体" w:cs="宋体"/>
              <w:b/>
              <w:bCs/>
              <w:color w:val="000000" w:themeColor="text1"/>
              <w:sz w:val="36"/>
              <w:szCs w:val="36"/>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TOC \o "1-1" \h \u </w:instrText>
          </w:r>
          <w:r>
            <w:rPr>
              <w:rFonts w:hint="eastAsia" w:ascii="宋体" w:hAnsi="宋体" w:cs="宋体"/>
              <w:color w:val="000000" w:themeColor="text1"/>
              <w:highlight w:val="none"/>
              <w14:textFill>
                <w14:solidFill>
                  <w14:schemeClr w14:val="tx1"/>
                </w14:solidFill>
              </w14:textFill>
            </w:rPr>
            <w:fldChar w:fldCharType="separate"/>
          </w:r>
          <w:r>
            <w:rPr>
              <w:highlight w:val="none"/>
            </w:rPr>
            <w:fldChar w:fldCharType="begin"/>
          </w:r>
          <w:r>
            <w:rPr>
              <w:highlight w:val="none"/>
            </w:rPr>
            <w:instrText xml:space="preserve"> HYPERLINK \l "_Toc18996" </w:instrText>
          </w:r>
          <w:r>
            <w:rPr>
              <w:highlight w:val="none"/>
            </w:rPr>
            <w:fldChar w:fldCharType="separate"/>
          </w:r>
          <w:r>
            <w:rPr>
              <w:rFonts w:hint="eastAsia" w:ascii="宋体" w:hAnsi="宋体" w:cs="宋体"/>
              <w:b/>
              <w:bCs/>
              <w:color w:val="000000" w:themeColor="text1"/>
              <w:sz w:val="36"/>
              <w:szCs w:val="36"/>
              <w:highlight w:val="none"/>
              <w14:textFill>
                <w14:solidFill>
                  <w14:schemeClr w14:val="tx1"/>
                </w14:solidFill>
              </w14:textFill>
            </w:rPr>
            <w:t xml:space="preserve">第一部分</w:t>
          </w:r>
          <w:r>
            <w:rPr>
              <w:rFonts w:hint="eastAsia" w:ascii="宋体" w:hAnsi="宋体" w:cs="宋体"/>
              <w:b/>
              <w:bCs/>
              <w:color w:val="000000" w:themeColor="text1"/>
              <w:sz w:val="36"/>
              <w:szCs w:val="36"/>
              <w:highlight w:val="none"/>
              <w:lang w:val="en-US" w:eastAsia="zh-CN"/>
              <w14:textFill>
                <w14:solidFill>
                  <w14:schemeClr w14:val="tx1"/>
                </w14:solidFill>
              </w14:textFill>
            </w:rPr>
            <w:t xml:space="preserve"> </w:t>
          </w:r>
          <w:r>
            <w:rPr>
              <w:rFonts w:hint="eastAsia" w:ascii="宋体" w:hAnsi="宋体" w:cs="宋体"/>
              <w:b/>
              <w:bCs/>
              <w:color w:val="000000" w:themeColor="text1"/>
              <w:sz w:val="36"/>
              <w:szCs w:val="36"/>
              <w:highlight w:val="none"/>
              <w14:textFill>
                <w14:solidFill>
                  <w14:schemeClr w14:val="tx1"/>
                </w14:solidFill>
              </w14:textFill>
            </w:rPr>
            <w:t xml:space="preserve">投标邀请</w:t>
          </w:r>
          <w:r>
            <w:rPr>
              <w:rFonts w:hint="eastAsia" w:ascii="宋体" w:hAnsi="宋体" w:cs="宋体"/>
              <w:b/>
              <w:bCs/>
              <w:color w:val="000000" w:themeColor="text1"/>
              <w:sz w:val="36"/>
              <w:szCs w:val="36"/>
              <w:highlight w:val="none"/>
              <w14:textFill>
                <w14:solidFill>
                  <w14:schemeClr w14:val="tx1"/>
                </w14:solidFill>
              </w14:textFill>
            </w:rPr>
            <w:tab/>
          </w:r>
          <w:r>
            <w:rPr>
              <w:rFonts w:hint="eastAsia" w:ascii="宋体" w:hAnsi="宋体" w:cs="宋体"/>
              <w:b/>
              <w:bCs/>
              <w:color w:val="000000" w:themeColor="text1"/>
              <w:sz w:val="36"/>
              <w:szCs w:val="36"/>
              <w:highlight w:val="none"/>
              <w14:textFill>
                <w14:solidFill>
                  <w14:schemeClr w14:val="tx1"/>
                </w14:solidFill>
              </w14:textFill>
            </w:rPr>
            <w:fldChar w:fldCharType="begin"/>
          </w:r>
          <w:r>
            <w:rPr>
              <w:rFonts w:hint="eastAsia" w:ascii="宋体" w:hAnsi="宋体" w:cs="宋体"/>
              <w:b/>
              <w:bCs/>
              <w:color w:val="000000" w:themeColor="text1"/>
              <w:sz w:val="36"/>
              <w:szCs w:val="36"/>
              <w:highlight w:val="none"/>
              <w14:textFill>
                <w14:solidFill>
                  <w14:schemeClr w14:val="tx1"/>
                </w14:solidFill>
              </w14:textFill>
            </w:rPr>
            <w:instrText xml:space="preserve"> PAGEREF _Toc18996 \h </w:instrText>
          </w:r>
          <w:r>
            <w:rPr>
              <w:rFonts w:hint="eastAsia" w:ascii="宋体" w:hAnsi="宋体" w:cs="宋体"/>
              <w:b/>
              <w:bCs/>
              <w:color w:val="000000" w:themeColor="text1"/>
              <w:sz w:val="36"/>
              <w:szCs w:val="36"/>
              <w:highlight w:val="none"/>
              <w14:textFill>
                <w14:solidFill>
                  <w14:schemeClr w14:val="tx1"/>
                </w14:solidFill>
              </w14:textFill>
            </w:rPr>
            <w:fldChar w:fldCharType="separate"/>
          </w:r>
          <w:r>
            <w:rPr>
              <w:rFonts w:hint="eastAsia" w:ascii="宋体" w:hAnsi="宋体" w:cs="宋体"/>
              <w:b/>
              <w:bCs/>
              <w:color w:val="000000" w:themeColor="text1"/>
              <w:sz w:val="36"/>
              <w:szCs w:val="36"/>
              <w:highlight w:val="none"/>
              <w14:textFill>
                <w14:solidFill>
                  <w14:schemeClr w14:val="tx1"/>
                </w14:solidFill>
              </w14:textFill>
            </w:rPr>
            <w:t xml:space="preserve">3</w:t>
          </w:r>
          <w:r>
            <w:rPr>
              <w:rFonts w:hint="eastAsia" w:ascii="宋体" w:hAnsi="宋体" w:cs="宋体"/>
              <w:b/>
              <w:bCs/>
              <w:color w:val="000000" w:themeColor="text1"/>
              <w:sz w:val="36"/>
              <w:szCs w:val="36"/>
              <w:highlight w:val="none"/>
              <w14:textFill>
                <w14:solidFill>
                  <w14:schemeClr w14:val="tx1"/>
                </w14:solidFill>
              </w14:textFill>
            </w:rPr>
            <w:fldChar w:fldCharType="end"/>
          </w:r>
          <w:r>
            <w:rPr>
              <w:rFonts w:hint="eastAsia" w:ascii="宋体" w:hAnsi="宋体" w:cs="宋体"/>
              <w:b/>
              <w:bCs/>
              <w:color w:val="000000" w:themeColor="text1"/>
              <w:sz w:val="36"/>
              <w:szCs w:val="36"/>
              <w:highlight w:val="none"/>
              <w14:textFill>
                <w14:solidFill>
                  <w14:schemeClr w14:val="tx1"/>
                </w14:solidFill>
              </w14:textFill>
            </w:rPr>
            <w:fldChar w:fldCharType="end"/>
          </w:r>
          <w:r/>
        </w:p>
        <w:p>
          <w:pPr>
            <w:spacing w:line="360" w:lineRule="auto"/>
            <w:rPr>
              <w:rFonts w:ascii="宋体" w:hAnsi="宋体" w:cs="宋体"/>
              <w:color w:val="000000" w:themeColor="text1"/>
              <w:sz w:val="36"/>
              <w:szCs w:val="36"/>
              <w:highlight w:val="none"/>
              <w14:textFill>
                <w14:solidFill>
                  <w14:schemeClr w14:val="tx1"/>
                </w14:solidFill>
              </w14:textFill>
            </w:rPr>
          </w:pPr>
          <w:r>
            <w:rPr>
              <w:rFonts w:ascii="宋体" w:hAnsi="宋体" w:cs="宋体"/>
              <w:color w:val="000000" w:themeColor="text1"/>
              <w:sz w:val="36"/>
              <w:szCs w:val="36"/>
              <w:highlight w:val="none"/>
              <w14:textFill>
                <w14:solidFill>
                  <w14:schemeClr w14:val="tx1"/>
                </w14:solidFill>
              </w14:textFill>
            </w:rPr>
          </w:r>
          <w:r/>
        </w:p>
        <w:p>
          <w:pPr>
            <w:pStyle w:val="801"/>
            <w:spacing w:line="360" w:lineRule="auto"/>
            <w:tabs>
              <w:tab w:val="right" w:pos="8279" w:leader="dot"/>
            </w:tabs>
            <w:rPr>
              <w:rFonts w:ascii="宋体" w:hAnsi="宋体" w:cs="宋体"/>
              <w:b/>
              <w:bCs/>
              <w:color w:val="000000" w:themeColor="text1"/>
              <w:sz w:val="36"/>
              <w:szCs w:val="36"/>
              <w:highlight w:val="none"/>
              <w14:textFill>
                <w14:solidFill>
                  <w14:schemeClr w14:val="tx1"/>
                </w14:solidFill>
              </w14:textFill>
            </w:rPr>
          </w:pPr>
          <w:r>
            <w:rPr>
              <w:highlight w:val="none"/>
            </w:rPr>
            <w:fldChar w:fldCharType="begin"/>
          </w:r>
          <w:r>
            <w:rPr>
              <w:highlight w:val="none"/>
            </w:rPr>
            <w:instrText xml:space="preserve"> HYPERLINK \l "_Toc31270" </w:instrText>
          </w:r>
          <w:r>
            <w:rPr>
              <w:highlight w:val="none"/>
            </w:rPr>
            <w:fldChar w:fldCharType="separate"/>
          </w:r>
          <w:r>
            <w:rPr>
              <w:rFonts w:hint="eastAsia" w:ascii="宋体" w:hAnsi="宋体" w:cs="宋体"/>
              <w:b/>
              <w:bCs/>
              <w:color w:val="000000" w:themeColor="text1"/>
              <w:sz w:val="36"/>
              <w:szCs w:val="36"/>
              <w:highlight w:val="none"/>
              <w14:textFill>
                <w14:solidFill>
                  <w14:schemeClr w14:val="tx1"/>
                </w14:solidFill>
              </w14:textFill>
            </w:rPr>
            <w:t xml:space="preserve">第二部分 投标人须知</w:t>
          </w:r>
          <w:r>
            <w:rPr>
              <w:rFonts w:hint="eastAsia" w:ascii="宋体" w:hAnsi="宋体" w:cs="宋体"/>
              <w:b/>
              <w:bCs/>
              <w:color w:val="000000" w:themeColor="text1"/>
              <w:sz w:val="36"/>
              <w:szCs w:val="36"/>
              <w:highlight w:val="none"/>
              <w14:textFill>
                <w14:solidFill>
                  <w14:schemeClr w14:val="tx1"/>
                </w14:solidFill>
              </w14:textFill>
            </w:rPr>
            <w:tab/>
          </w:r>
          <w:r>
            <w:rPr>
              <w:rFonts w:hint="eastAsia" w:ascii="宋体" w:hAnsi="宋体" w:cs="宋体"/>
              <w:b/>
              <w:bCs/>
              <w:color w:val="000000" w:themeColor="text1"/>
              <w:sz w:val="36"/>
              <w:szCs w:val="36"/>
              <w:highlight w:val="none"/>
              <w14:textFill>
                <w14:solidFill>
                  <w14:schemeClr w14:val="tx1"/>
                </w14:solidFill>
              </w14:textFill>
            </w:rPr>
            <w:fldChar w:fldCharType="begin"/>
          </w:r>
          <w:r>
            <w:rPr>
              <w:rFonts w:hint="eastAsia" w:ascii="宋体" w:hAnsi="宋体" w:cs="宋体"/>
              <w:b/>
              <w:bCs/>
              <w:color w:val="000000" w:themeColor="text1"/>
              <w:sz w:val="36"/>
              <w:szCs w:val="36"/>
              <w:highlight w:val="none"/>
              <w14:textFill>
                <w14:solidFill>
                  <w14:schemeClr w14:val="tx1"/>
                </w14:solidFill>
              </w14:textFill>
            </w:rPr>
            <w:instrText xml:space="preserve"> PAGEREF _Toc31270 \h </w:instrText>
          </w:r>
          <w:r>
            <w:rPr>
              <w:rFonts w:hint="eastAsia" w:ascii="宋体" w:hAnsi="宋体" w:cs="宋体"/>
              <w:b/>
              <w:bCs/>
              <w:color w:val="000000" w:themeColor="text1"/>
              <w:sz w:val="36"/>
              <w:szCs w:val="36"/>
              <w:highlight w:val="none"/>
              <w14:textFill>
                <w14:solidFill>
                  <w14:schemeClr w14:val="tx1"/>
                </w14:solidFill>
              </w14:textFill>
            </w:rPr>
            <w:fldChar w:fldCharType="separate"/>
          </w:r>
          <w:r>
            <w:rPr>
              <w:rFonts w:hint="eastAsia" w:ascii="宋体" w:hAnsi="宋体" w:cs="宋体"/>
              <w:b/>
              <w:bCs/>
              <w:color w:val="000000" w:themeColor="text1"/>
              <w:sz w:val="36"/>
              <w:szCs w:val="36"/>
              <w:highlight w:val="none"/>
              <w14:textFill>
                <w14:solidFill>
                  <w14:schemeClr w14:val="tx1"/>
                </w14:solidFill>
              </w14:textFill>
            </w:rPr>
            <w:t xml:space="preserve">6</w:t>
          </w:r>
          <w:r>
            <w:rPr>
              <w:rFonts w:hint="eastAsia" w:ascii="宋体" w:hAnsi="宋体" w:cs="宋体"/>
              <w:b/>
              <w:bCs/>
              <w:color w:val="000000" w:themeColor="text1"/>
              <w:sz w:val="36"/>
              <w:szCs w:val="36"/>
              <w:highlight w:val="none"/>
              <w14:textFill>
                <w14:solidFill>
                  <w14:schemeClr w14:val="tx1"/>
                </w14:solidFill>
              </w14:textFill>
            </w:rPr>
            <w:fldChar w:fldCharType="end"/>
          </w:r>
          <w:r>
            <w:rPr>
              <w:rFonts w:hint="eastAsia" w:ascii="宋体" w:hAnsi="宋体" w:cs="宋体"/>
              <w:b/>
              <w:bCs/>
              <w:color w:val="000000" w:themeColor="text1"/>
              <w:sz w:val="36"/>
              <w:szCs w:val="36"/>
              <w:highlight w:val="none"/>
              <w14:textFill>
                <w14:solidFill>
                  <w14:schemeClr w14:val="tx1"/>
                </w14:solidFill>
              </w14:textFill>
            </w:rPr>
            <w:fldChar w:fldCharType="end"/>
          </w:r>
          <w:r/>
        </w:p>
        <w:p>
          <w:pPr>
            <w:spacing w:line="360" w:lineRule="auto"/>
            <w:rPr>
              <w:rFonts w:ascii="宋体" w:hAnsi="宋体" w:cs="宋体"/>
              <w:color w:val="000000" w:themeColor="text1"/>
              <w:sz w:val="36"/>
              <w:szCs w:val="36"/>
              <w:highlight w:val="none"/>
              <w14:textFill>
                <w14:solidFill>
                  <w14:schemeClr w14:val="tx1"/>
                </w14:solidFill>
              </w14:textFill>
            </w:rPr>
          </w:pPr>
          <w:r>
            <w:rPr>
              <w:rFonts w:ascii="宋体" w:hAnsi="宋体" w:cs="宋体"/>
              <w:color w:val="000000" w:themeColor="text1"/>
              <w:sz w:val="36"/>
              <w:szCs w:val="36"/>
              <w:highlight w:val="none"/>
              <w14:textFill>
                <w14:solidFill>
                  <w14:schemeClr w14:val="tx1"/>
                </w14:solidFill>
              </w14:textFill>
            </w:rPr>
          </w:r>
          <w:r/>
        </w:p>
        <w:p>
          <w:pPr>
            <w:pStyle w:val="801"/>
            <w:spacing w:line="360" w:lineRule="auto"/>
            <w:tabs>
              <w:tab w:val="right" w:pos="8279" w:leader="dot"/>
            </w:tabs>
            <w:rPr>
              <w:rFonts w:ascii="宋体" w:hAnsi="宋体" w:cs="宋体"/>
              <w:b/>
              <w:bCs/>
              <w:color w:val="000000" w:themeColor="text1"/>
              <w:sz w:val="36"/>
              <w:szCs w:val="36"/>
              <w:highlight w:val="none"/>
              <w14:textFill>
                <w14:solidFill>
                  <w14:schemeClr w14:val="tx1"/>
                </w14:solidFill>
              </w14:textFill>
            </w:rPr>
          </w:pPr>
          <w:r>
            <w:rPr>
              <w:highlight w:val="none"/>
            </w:rPr>
            <w:fldChar w:fldCharType="begin"/>
          </w:r>
          <w:r>
            <w:rPr>
              <w:highlight w:val="none"/>
            </w:rPr>
            <w:instrText xml:space="preserve"> HYPERLINK \l "_Toc11759" </w:instrText>
          </w:r>
          <w:r>
            <w:rPr>
              <w:highlight w:val="none"/>
            </w:rPr>
            <w:fldChar w:fldCharType="separate"/>
          </w:r>
          <w:r>
            <w:rPr>
              <w:rFonts w:hint="eastAsia" w:ascii="宋体" w:hAnsi="宋体" w:cs="宋体"/>
              <w:b/>
              <w:bCs/>
              <w:color w:val="000000" w:themeColor="text1"/>
              <w:sz w:val="36"/>
              <w:szCs w:val="36"/>
              <w:highlight w:val="none"/>
              <w14:textFill>
                <w14:solidFill>
                  <w14:schemeClr w14:val="tx1"/>
                </w14:solidFill>
              </w14:textFill>
            </w:rPr>
            <w:t xml:space="preserve">第三部分</w:t>
          </w:r>
          <w:r>
            <w:rPr>
              <w:rFonts w:hint="eastAsia" w:ascii="宋体" w:hAnsi="宋体" w:cs="宋体"/>
              <w:b/>
              <w:bCs/>
              <w:color w:val="000000" w:themeColor="text1"/>
              <w:sz w:val="36"/>
              <w:szCs w:val="36"/>
              <w:highlight w:val="none"/>
              <w:lang w:val="en-US" w:eastAsia="zh-CN"/>
              <w14:textFill>
                <w14:solidFill>
                  <w14:schemeClr w14:val="tx1"/>
                </w14:solidFill>
              </w14:textFill>
            </w:rPr>
            <w:t xml:space="preserve"> </w:t>
          </w:r>
          <w:r>
            <w:rPr>
              <w:rFonts w:hint="eastAsia" w:ascii="宋体" w:hAnsi="宋体" w:cs="宋体"/>
              <w:b/>
              <w:bCs/>
              <w:color w:val="000000" w:themeColor="text1"/>
              <w:sz w:val="36"/>
              <w:szCs w:val="36"/>
              <w:highlight w:val="none"/>
              <w14:textFill>
                <w14:solidFill>
                  <w14:schemeClr w14:val="tx1"/>
                </w14:solidFill>
              </w14:textFill>
            </w:rPr>
            <w:t xml:space="preserve">拟签订的合同文本（货物、服务类）</w:t>
          </w:r>
          <w:r>
            <w:rPr>
              <w:rFonts w:hint="eastAsia" w:ascii="宋体" w:hAnsi="宋体" w:cs="宋体"/>
              <w:b/>
              <w:bCs/>
              <w:color w:val="000000" w:themeColor="text1"/>
              <w:sz w:val="36"/>
              <w:szCs w:val="36"/>
              <w:highlight w:val="none"/>
              <w14:textFill>
                <w14:solidFill>
                  <w14:schemeClr w14:val="tx1"/>
                </w14:solidFill>
              </w14:textFill>
            </w:rPr>
            <w:tab/>
          </w:r>
          <w:r>
            <w:rPr>
              <w:rFonts w:hint="eastAsia" w:ascii="宋体" w:hAnsi="宋体" w:cs="宋体"/>
              <w:b/>
              <w:bCs/>
              <w:color w:val="000000" w:themeColor="text1"/>
              <w:sz w:val="36"/>
              <w:szCs w:val="36"/>
              <w:highlight w:val="none"/>
              <w14:textFill>
                <w14:solidFill>
                  <w14:schemeClr w14:val="tx1"/>
                </w14:solidFill>
              </w14:textFill>
            </w:rPr>
            <w:fldChar w:fldCharType="begin"/>
          </w:r>
          <w:r>
            <w:rPr>
              <w:rFonts w:hint="eastAsia" w:ascii="宋体" w:hAnsi="宋体" w:cs="宋体"/>
              <w:b/>
              <w:bCs/>
              <w:color w:val="000000" w:themeColor="text1"/>
              <w:sz w:val="36"/>
              <w:szCs w:val="36"/>
              <w:highlight w:val="none"/>
              <w14:textFill>
                <w14:solidFill>
                  <w14:schemeClr w14:val="tx1"/>
                </w14:solidFill>
              </w14:textFill>
            </w:rPr>
            <w:instrText xml:space="preserve"> PAGEREF _Toc11759 \h </w:instrText>
          </w:r>
          <w:r>
            <w:rPr>
              <w:rFonts w:hint="eastAsia" w:ascii="宋体" w:hAnsi="宋体" w:cs="宋体"/>
              <w:b/>
              <w:bCs/>
              <w:color w:val="000000" w:themeColor="text1"/>
              <w:sz w:val="36"/>
              <w:szCs w:val="36"/>
              <w:highlight w:val="none"/>
              <w14:textFill>
                <w14:solidFill>
                  <w14:schemeClr w14:val="tx1"/>
                </w14:solidFill>
              </w14:textFill>
            </w:rPr>
            <w:fldChar w:fldCharType="separate"/>
          </w:r>
          <w:r>
            <w:rPr>
              <w:rFonts w:hint="eastAsia" w:ascii="宋体" w:hAnsi="宋体" w:cs="宋体"/>
              <w:b/>
              <w:bCs/>
              <w:color w:val="000000" w:themeColor="text1"/>
              <w:sz w:val="36"/>
              <w:szCs w:val="36"/>
              <w:highlight w:val="none"/>
              <w14:textFill>
                <w14:solidFill>
                  <w14:schemeClr w14:val="tx1"/>
                </w14:solidFill>
              </w14:textFill>
            </w:rPr>
            <w:t xml:space="preserve">24</w:t>
          </w:r>
          <w:r>
            <w:rPr>
              <w:rFonts w:hint="eastAsia" w:ascii="宋体" w:hAnsi="宋体" w:cs="宋体"/>
              <w:b/>
              <w:bCs/>
              <w:color w:val="000000" w:themeColor="text1"/>
              <w:sz w:val="36"/>
              <w:szCs w:val="36"/>
              <w:highlight w:val="none"/>
              <w14:textFill>
                <w14:solidFill>
                  <w14:schemeClr w14:val="tx1"/>
                </w14:solidFill>
              </w14:textFill>
            </w:rPr>
            <w:fldChar w:fldCharType="end"/>
          </w:r>
          <w:r>
            <w:rPr>
              <w:rFonts w:hint="eastAsia" w:ascii="宋体" w:hAnsi="宋体" w:cs="宋体"/>
              <w:b/>
              <w:bCs/>
              <w:color w:val="000000" w:themeColor="text1"/>
              <w:sz w:val="36"/>
              <w:szCs w:val="36"/>
              <w:highlight w:val="none"/>
              <w14:textFill>
                <w14:solidFill>
                  <w14:schemeClr w14:val="tx1"/>
                </w14:solidFill>
              </w14:textFill>
            </w:rPr>
            <w:fldChar w:fldCharType="end"/>
          </w:r>
          <w:r/>
        </w:p>
        <w:p>
          <w:pPr>
            <w:spacing w:line="360" w:lineRule="auto"/>
            <w:rPr>
              <w:rFonts w:ascii="宋体" w:hAnsi="宋体" w:cs="宋体"/>
              <w:color w:val="000000" w:themeColor="text1"/>
              <w:sz w:val="36"/>
              <w:szCs w:val="36"/>
              <w:highlight w:val="none"/>
              <w14:textFill>
                <w14:solidFill>
                  <w14:schemeClr w14:val="tx1"/>
                </w14:solidFill>
              </w14:textFill>
            </w:rPr>
          </w:pPr>
          <w:r>
            <w:rPr>
              <w:rFonts w:ascii="宋体" w:hAnsi="宋体" w:cs="宋体"/>
              <w:color w:val="000000" w:themeColor="text1"/>
              <w:sz w:val="36"/>
              <w:szCs w:val="36"/>
              <w:highlight w:val="none"/>
              <w14:textFill>
                <w14:solidFill>
                  <w14:schemeClr w14:val="tx1"/>
                </w14:solidFill>
              </w14:textFill>
            </w:rPr>
          </w:r>
          <w:r/>
        </w:p>
        <w:p>
          <w:pPr>
            <w:pStyle w:val="801"/>
            <w:spacing w:line="360" w:lineRule="auto"/>
            <w:tabs>
              <w:tab w:val="right" w:pos="8279" w:leader="dot"/>
            </w:tabs>
            <w:rPr>
              <w:rFonts w:ascii="宋体" w:hAnsi="宋体" w:cs="宋体"/>
              <w:b/>
              <w:bCs/>
              <w:color w:val="000000" w:themeColor="text1"/>
              <w:sz w:val="36"/>
              <w:szCs w:val="36"/>
              <w:highlight w:val="none"/>
              <w14:textFill>
                <w14:solidFill>
                  <w14:schemeClr w14:val="tx1"/>
                </w14:solidFill>
              </w14:textFill>
            </w:rPr>
          </w:pPr>
          <w:r>
            <w:rPr>
              <w:highlight w:val="none"/>
            </w:rPr>
            <w:fldChar w:fldCharType="begin"/>
          </w:r>
          <w:r>
            <w:rPr>
              <w:highlight w:val="none"/>
            </w:rPr>
            <w:instrText xml:space="preserve"> HYPERLINK \l "_Toc4967" </w:instrText>
          </w:r>
          <w:r>
            <w:rPr>
              <w:highlight w:val="none"/>
            </w:rPr>
            <w:fldChar w:fldCharType="separate"/>
          </w:r>
          <w:r>
            <w:rPr>
              <w:rFonts w:hint="eastAsia" w:ascii="宋体" w:hAnsi="宋体" w:cs="宋体"/>
              <w:b/>
              <w:bCs/>
              <w:color w:val="000000" w:themeColor="text1"/>
              <w:sz w:val="36"/>
              <w:szCs w:val="36"/>
              <w:highlight w:val="none"/>
              <w14:textFill>
                <w14:solidFill>
                  <w14:schemeClr w14:val="tx1"/>
                </w14:solidFill>
              </w14:textFill>
            </w:rPr>
            <w:t xml:space="preserve">第四部分 采购需求</w:t>
          </w:r>
          <w:r>
            <w:rPr>
              <w:rFonts w:hint="eastAsia" w:ascii="宋体" w:hAnsi="宋体" w:cs="宋体"/>
              <w:b/>
              <w:bCs/>
              <w:color w:val="000000" w:themeColor="text1"/>
              <w:sz w:val="36"/>
              <w:szCs w:val="36"/>
              <w:highlight w:val="none"/>
              <w14:textFill>
                <w14:solidFill>
                  <w14:schemeClr w14:val="tx1"/>
                </w14:solidFill>
              </w14:textFill>
            </w:rPr>
            <w:tab/>
          </w:r>
          <w:r>
            <w:rPr>
              <w:rFonts w:hint="eastAsia" w:ascii="宋体" w:hAnsi="宋体" w:cs="宋体"/>
              <w:b/>
              <w:bCs/>
              <w:color w:val="000000" w:themeColor="text1"/>
              <w:sz w:val="36"/>
              <w:szCs w:val="36"/>
              <w:highlight w:val="none"/>
              <w14:textFill>
                <w14:solidFill>
                  <w14:schemeClr w14:val="tx1"/>
                </w14:solidFill>
              </w14:textFill>
            </w:rPr>
            <w:fldChar w:fldCharType="begin"/>
          </w:r>
          <w:r>
            <w:rPr>
              <w:rFonts w:hint="eastAsia" w:ascii="宋体" w:hAnsi="宋体" w:cs="宋体"/>
              <w:b/>
              <w:bCs/>
              <w:color w:val="000000" w:themeColor="text1"/>
              <w:sz w:val="36"/>
              <w:szCs w:val="36"/>
              <w:highlight w:val="none"/>
              <w14:textFill>
                <w14:solidFill>
                  <w14:schemeClr w14:val="tx1"/>
                </w14:solidFill>
              </w14:textFill>
            </w:rPr>
            <w:instrText xml:space="preserve"> PAGEREF _Toc4967 \h </w:instrText>
          </w:r>
          <w:r>
            <w:rPr>
              <w:rFonts w:hint="eastAsia" w:ascii="宋体" w:hAnsi="宋体" w:cs="宋体"/>
              <w:b/>
              <w:bCs/>
              <w:color w:val="000000" w:themeColor="text1"/>
              <w:sz w:val="36"/>
              <w:szCs w:val="36"/>
              <w:highlight w:val="none"/>
              <w14:textFill>
                <w14:solidFill>
                  <w14:schemeClr w14:val="tx1"/>
                </w14:solidFill>
              </w14:textFill>
            </w:rPr>
            <w:fldChar w:fldCharType="separate"/>
          </w:r>
          <w:r>
            <w:rPr>
              <w:rFonts w:hint="eastAsia" w:ascii="宋体" w:hAnsi="宋体" w:cs="宋体"/>
              <w:b/>
              <w:bCs/>
              <w:color w:val="000000" w:themeColor="text1"/>
              <w:sz w:val="36"/>
              <w:szCs w:val="36"/>
              <w:highlight w:val="none"/>
              <w14:textFill>
                <w14:solidFill>
                  <w14:schemeClr w14:val="tx1"/>
                </w14:solidFill>
              </w14:textFill>
            </w:rPr>
            <w:t xml:space="preserve">37</w:t>
          </w:r>
          <w:r>
            <w:rPr>
              <w:rFonts w:hint="eastAsia" w:ascii="宋体" w:hAnsi="宋体" w:cs="宋体"/>
              <w:b/>
              <w:bCs/>
              <w:color w:val="000000" w:themeColor="text1"/>
              <w:sz w:val="36"/>
              <w:szCs w:val="36"/>
              <w:highlight w:val="none"/>
              <w14:textFill>
                <w14:solidFill>
                  <w14:schemeClr w14:val="tx1"/>
                </w14:solidFill>
              </w14:textFill>
            </w:rPr>
            <w:fldChar w:fldCharType="end"/>
          </w:r>
          <w:r>
            <w:rPr>
              <w:rFonts w:hint="eastAsia" w:ascii="宋体" w:hAnsi="宋体" w:cs="宋体"/>
              <w:b/>
              <w:bCs/>
              <w:color w:val="000000" w:themeColor="text1"/>
              <w:sz w:val="36"/>
              <w:szCs w:val="36"/>
              <w:highlight w:val="none"/>
              <w14:textFill>
                <w14:solidFill>
                  <w14:schemeClr w14:val="tx1"/>
                </w14:solidFill>
              </w14:textFill>
            </w:rPr>
            <w:fldChar w:fldCharType="end"/>
          </w:r>
          <w:r/>
        </w:p>
        <w:p>
          <w:pPr>
            <w:spacing w:line="360" w:lineRule="auto"/>
            <w:rPr>
              <w:rFonts w:ascii="宋体" w:hAnsi="宋体" w:cs="宋体"/>
              <w:color w:val="000000" w:themeColor="text1"/>
              <w:sz w:val="36"/>
              <w:szCs w:val="36"/>
              <w:highlight w:val="none"/>
              <w14:textFill>
                <w14:solidFill>
                  <w14:schemeClr w14:val="tx1"/>
                </w14:solidFill>
              </w14:textFill>
            </w:rPr>
          </w:pPr>
          <w:r>
            <w:rPr>
              <w:rFonts w:ascii="宋体" w:hAnsi="宋体" w:cs="宋体"/>
              <w:color w:val="000000" w:themeColor="text1"/>
              <w:sz w:val="36"/>
              <w:szCs w:val="36"/>
              <w:highlight w:val="none"/>
              <w14:textFill>
                <w14:solidFill>
                  <w14:schemeClr w14:val="tx1"/>
                </w14:solidFill>
              </w14:textFill>
            </w:rPr>
          </w:r>
          <w:r/>
        </w:p>
        <w:p>
          <w:pPr>
            <w:pStyle w:val="801"/>
            <w:spacing w:line="360" w:lineRule="auto"/>
            <w:tabs>
              <w:tab w:val="right" w:pos="8279" w:leader="dot"/>
            </w:tabs>
            <w:rPr>
              <w:rFonts w:ascii="宋体" w:hAnsi="宋体" w:cs="宋体"/>
              <w:b/>
              <w:bCs/>
              <w:color w:val="000000" w:themeColor="text1"/>
              <w:sz w:val="36"/>
              <w:szCs w:val="36"/>
              <w:highlight w:val="none"/>
              <w14:textFill>
                <w14:solidFill>
                  <w14:schemeClr w14:val="tx1"/>
                </w14:solidFill>
              </w14:textFill>
            </w:rPr>
          </w:pPr>
          <w:r>
            <w:rPr>
              <w:highlight w:val="none"/>
            </w:rPr>
            <w:fldChar w:fldCharType="begin"/>
          </w:r>
          <w:r>
            <w:rPr>
              <w:highlight w:val="none"/>
            </w:rPr>
            <w:instrText xml:space="preserve"> HYPERLINK \l "_Toc15735" </w:instrText>
          </w:r>
          <w:r>
            <w:rPr>
              <w:highlight w:val="none"/>
            </w:rPr>
            <w:fldChar w:fldCharType="separate"/>
          </w:r>
          <w:r>
            <w:rPr>
              <w:rFonts w:hint="eastAsia" w:ascii="宋体" w:hAnsi="宋体" w:cs="宋体"/>
              <w:b/>
              <w:bCs/>
              <w:color w:val="000000" w:themeColor="text1"/>
              <w:sz w:val="36"/>
              <w:szCs w:val="36"/>
              <w:highlight w:val="none"/>
              <w14:textFill>
                <w14:solidFill>
                  <w14:schemeClr w14:val="tx1"/>
                </w14:solidFill>
              </w14:textFill>
            </w:rPr>
            <w:t xml:space="preserve">第五部分</w:t>
          </w:r>
          <w:r>
            <w:rPr>
              <w:rFonts w:hint="eastAsia" w:ascii="宋体" w:hAnsi="宋体" w:cs="宋体"/>
              <w:b/>
              <w:bCs/>
              <w:color w:val="000000" w:themeColor="text1"/>
              <w:sz w:val="36"/>
              <w:szCs w:val="36"/>
              <w:highlight w:val="none"/>
              <w:lang w:val="en-US" w:eastAsia="zh-CN"/>
              <w14:textFill>
                <w14:solidFill>
                  <w14:schemeClr w14:val="tx1"/>
                </w14:solidFill>
              </w14:textFill>
            </w:rPr>
            <w:t xml:space="preserve"> </w:t>
          </w:r>
          <w:r>
            <w:rPr>
              <w:rFonts w:hint="eastAsia" w:ascii="宋体" w:hAnsi="宋体" w:cs="宋体"/>
              <w:b/>
              <w:bCs/>
              <w:color w:val="000000" w:themeColor="text1"/>
              <w:sz w:val="36"/>
              <w:szCs w:val="36"/>
              <w:highlight w:val="none"/>
              <w14:textFill>
                <w14:solidFill>
                  <w14:schemeClr w14:val="tx1"/>
                </w14:solidFill>
              </w14:textFill>
            </w:rPr>
            <w:t xml:space="preserve">评标办法和标准</w:t>
          </w:r>
          <w:r>
            <w:rPr>
              <w:rFonts w:hint="eastAsia" w:ascii="宋体" w:hAnsi="宋体" w:cs="宋体"/>
              <w:b/>
              <w:bCs/>
              <w:color w:val="000000" w:themeColor="text1"/>
              <w:sz w:val="36"/>
              <w:szCs w:val="36"/>
              <w:highlight w:val="none"/>
              <w14:textFill>
                <w14:solidFill>
                  <w14:schemeClr w14:val="tx1"/>
                </w14:solidFill>
              </w14:textFill>
            </w:rPr>
            <w:tab/>
          </w:r>
          <w:r>
            <w:rPr>
              <w:rFonts w:hint="eastAsia" w:ascii="宋体" w:hAnsi="宋体" w:cs="宋体"/>
              <w:b/>
              <w:bCs/>
              <w:color w:val="000000" w:themeColor="text1"/>
              <w:sz w:val="36"/>
              <w:szCs w:val="36"/>
              <w:highlight w:val="none"/>
              <w14:textFill>
                <w14:solidFill>
                  <w14:schemeClr w14:val="tx1"/>
                </w14:solidFill>
              </w14:textFill>
            </w:rPr>
            <w:fldChar w:fldCharType="begin"/>
          </w:r>
          <w:r>
            <w:rPr>
              <w:rFonts w:hint="eastAsia" w:ascii="宋体" w:hAnsi="宋体" w:cs="宋体"/>
              <w:b/>
              <w:bCs/>
              <w:color w:val="000000" w:themeColor="text1"/>
              <w:sz w:val="36"/>
              <w:szCs w:val="36"/>
              <w:highlight w:val="none"/>
              <w14:textFill>
                <w14:solidFill>
                  <w14:schemeClr w14:val="tx1"/>
                </w14:solidFill>
              </w14:textFill>
            </w:rPr>
            <w:instrText xml:space="preserve"> PAGEREF _Toc15735 \h </w:instrText>
          </w:r>
          <w:r>
            <w:rPr>
              <w:rFonts w:hint="eastAsia" w:ascii="宋体" w:hAnsi="宋体" w:cs="宋体"/>
              <w:b/>
              <w:bCs/>
              <w:color w:val="000000" w:themeColor="text1"/>
              <w:sz w:val="36"/>
              <w:szCs w:val="36"/>
              <w:highlight w:val="none"/>
              <w14:textFill>
                <w14:solidFill>
                  <w14:schemeClr w14:val="tx1"/>
                </w14:solidFill>
              </w14:textFill>
            </w:rPr>
            <w:fldChar w:fldCharType="separate"/>
          </w:r>
          <w:r>
            <w:rPr>
              <w:rFonts w:hint="eastAsia" w:ascii="宋体" w:hAnsi="宋体" w:cs="宋体"/>
              <w:b/>
              <w:bCs/>
              <w:color w:val="000000" w:themeColor="text1"/>
              <w:sz w:val="36"/>
              <w:szCs w:val="36"/>
              <w:highlight w:val="none"/>
              <w14:textFill>
                <w14:solidFill>
                  <w14:schemeClr w14:val="tx1"/>
                </w14:solidFill>
              </w14:textFill>
            </w:rPr>
            <w:t xml:space="preserve">41</w:t>
          </w:r>
          <w:r>
            <w:rPr>
              <w:rFonts w:hint="eastAsia" w:ascii="宋体" w:hAnsi="宋体" w:cs="宋体"/>
              <w:b/>
              <w:bCs/>
              <w:color w:val="000000" w:themeColor="text1"/>
              <w:sz w:val="36"/>
              <w:szCs w:val="36"/>
              <w:highlight w:val="none"/>
              <w14:textFill>
                <w14:solidFill>
                  <w14:schemeClr w14:val="tx1"/>
                </w14:solidFill>
              </w14:textFill>
            </w:rPr>
            <w:fldChar w:fldCharType="end"/>
          </w:r>
          <w:r>
            <w:rPr>
              <w:rFonts w:hint="eastAsia" w:ascii="宋体" w:hAnsi="宋体" w:cs="宋体"/>
              <w:b/>
              <w:bCs/>
              <w:color w:val="000000" w:themeColor="text1"/>
              <w:sz w:val="36"/>
              <w:szCs w:val="36"/>
              <w:highlight w:val="none"/>
              <w14:textFill>
                <w14:solidFill>
                  <w14:schemeClr w14:val="tx1"/>
                </w14:solidFill>
              </w14:textFill>
            </w:rPr>
            <w:fldChar w:fldCharType="end"/>
          </w:r>
          <w:r/>
        </w:p>
        <w:p>
          <w:pPr>
            <w:spacing w:line="360" w:lineRule="auto"/>
            <w:rPr>
              <w:rFonts w:ascii="宋体" w:hAnsi="宋体" w:cs="宋体"/>
              <w:color w:val="000000" w:themeColor="text1"/>
              <w:sz w:val="36"/>
              <w:szCs w:val="36"/>
              <w:highlight w:val="none"/>
              <w14:textFill>
                <w14:solidFill>
                  <w14:schemeClr w14:val="tx1"/>
                </w14:solidFill>
              </w14:textFill>
            </w:rPr>
          </w:pPr>
          <w:r>
            <w:rPr>
              <w:rFonts w:ascii="宋体" w:hAnsi="宋体" w:cs="宋体"/>
              <w:color w:val="000000" w:themeColor="text1"/>
              <w:sz w:val="36"/>
              <w:szCs w:val="36"/>
              <w:highlight w:val="none"/>
              <w14:textFill>
                <w14:solidFill>
                  <w14:schemeClr w14:val="tx1"/>
                </w14:solidFill>
              </w14:textFill>
            </w:rPr>
          </w:r>
          <w:r/>
        </w:p>
        <w:p>
          <w:pPr>
            <w:pStyle w:val="801"/>
            <w:spacing w:line="360" w:lineRule="auto"/>
            <w:tabs>
              <w:tab w:val="right" w:pos="8279" w:leader="dot"/>
            </w:tabs>
            <w:rPr>
              <w:rFonts w:ascii="宋体" w:hAnsi="宋体" w:cs="宋体"/>
              <w:b/>
              <w:bCs/>
              <w:color w:val="000000" w:themeColor="text1"/>
              <w:sz w:val="36"/>
              <w:szCs w:val="36"/>
              <w:highlight w:val="none"/>
              <w14:textFill>
                <w14:solidFill>
                  <w14:schemeClr w14:val="tx1"/>
                </w14:solidFill>
              </w14:textFill>
            </w:rPr>
          </w:pPr>
          <w:r>
            <w:rPr>
              <w:highlight w:val="none"/>
            </w:rPr>
            <w:fldChar w:fldCharType="begin"/>
          </w:r>
          <w:r>
            <w:rPr>
              <w:highlight w:val="none"/>
            </w:rPr>
            <w:instrText xml:space="preserve"> HYPERLINK \l "_Toc22798" </w:instrText>
          </w:r>
          <w:r>
            <w:rPr>
              <w:highlight w:val="none"/>
            </w:rPr>
            <w:fldChar w:fldCharType="separate"/>
          </w:r>
          <w:r>
            <w:rPr>
              <w:rFonts w:hint="eastAsia" w:ascii="宋体" w:hAnsi="宋体" w:cs="宋体"/>
              <w:b/>
              <w:bCs/>
              <w:color w:val="000000" w:themeColor="text1"/>
              <w:sz w:val="36"/>
              <w:szCs w:val="36"/>
              <w:highlight w:val="none"/>
              <w14:textFill>
                <w14:solidFill>
                  <w14:schemeClr w14:val="tx1"/>
                </w14:solidFill>
              </w14:textFill>
            </w:rPr>
            <w:t xml:space="preserve">第六部分</w:t>
          </w:r>
          <w:r>
            <w:rPr>
              <w:rFonts w:hint="eastAsia" w:ascii="宋体" w:hAnsi="宋体" w:cs="宋体"/>
              <w:b/>
              <w:bCs/>
              <w:color w:val="000000" w:themeColor="text1"/>
              <w:sz w:val="36"/>
              <w:szCs w:val="36"/>
              <w:highlight w:val="none"/>
              <w:lang w:val="en-US" w:eastAsia="zh-CN"/>
              <w14:textFill>
                <w14:solidFill>
                  <w14:schemeClr w14:val="tx1"/>
                </w14:solidFill>
              </w14:textFill>
            </w:rPr>
            <w:t xml:space="preserve"> </w:t>
          </w:r>
          <w:r>
            <w:rPr>
              <w:rFonts w:hint="eastAsia" w:ascii="宋体" w:hAnsi="宋体" w:cs="宋体"/>
              <w:b/>
              <w:bCs/>
              <w:color w:val="000000" w:themeColor="text1"/>
              <w:sz w:val="36"/>
              <w:szCs w:val="36"/>
              <w:highlight w:val="none"/>
              <w14:textFill>
                <w14:solidFill>
                  <w14:schemeClr w14:val="tx1"/>
                </w14:solidFill>
              </w14:textFill>
            </w:rPr>
            <w:t xml:space="preserve">投标文件（格式）</w:t>
          </w:r>
          <w:r>
            <w:rPr>
              <w:rFonts w:hint="eastAsia" w:ascii="宋体" w:hAnsi="宋体" w:cs="宋体"/>
              <w:b/>
              <w:bCs/>
              <w:color w:val="000000" w:themeColor="text1"/>
              <w:sz w:val="36"/>
              <w:szCs w:val="36"/>
              <w:highlight w:val="none"/>
              <w14:textFill>
                <w14:solidFill>
                  <w14:schemeClr w14:val="tx1"/>
                </w14:solidFill>
              </w14:textFill>
            </w:rPr>
            <w:tab/>
          </w:r>
          <w:r>
            <w:rPr>
              <w:rFonts w:hint="eastAsia" w:ascii="宋体" w:hAnsi="宋体" w:cs="宋体"/>
              <w:b/>
              <w:bCs/>
              <w:color w:val="000000" w:themeColor="text1"/>
              <w:sz w:val="36"/>
              <w:szCs w:val="36"/>
              <w:highlight w:val="none"/>
              <w14:textFill>
                <w14:solidFill>
                  <w14:schemeClr w14:val="tx1"/>
                </w14:solidFill>
              </w14:textFill>
            </w:rPr>
            <w:fldChar w:fldCharType="begin"/>
          </w:r>
          <w:r>
            <w:rPr>
              <w:rFonts w:hint="eastAsia" w:ascii="宋体" w:hAnsi="宋体" w:cs="宋体"/>
              <w:b/>
              <w:bCs/>
              <w:color w:val="000000" w:themeColor="text1"/>
              <w:sz w:val="36"/>
              <w:szCs w:val="36"/>
              <w:highlight w:val="none"/>
              <w14:textFill>
                <w14:solidFill>
                  <w14:schemeClr w14:val="tx1"/>
                </w14:solidFill>
              </w14:textFill>
            </w:rPr>
            <w:instrText xml:space="preserve"> PAGEREF _Toc22798 \h </w:instrText>
          </w:r>
          <w:r>
            <w:rPr>
              <w:rFonts w:hint="eastAsia" w:ascii="宋体" w:hAnsi="宋体" w:cs="宋体"/>
              <w:b/>
              <w:bCs/>
              <w:color w:val="000000" w:themeColor="text1"/>
              <w:sz w:val="36"/>
              <w:szCs w:val="36"/>
              <w:highlight w:val="none"/>
              <w14:textFill>
                <w14:solidFill>
                  <w14:schemeClr w14:val="tx1"/>
                </w14:solidFill>
              </w14:textFill>
            </w:rPr>
            <w:fldChar w:fldCharType="separate"/>
          </w:r>
          <w:r>
            <w:rPr>
              <w:rFonts w:hint="eastAsia" w:ascii="宋体" w:hAnsi="宋体" w:cs="宋体"/>
              <w:b/>
              <w:bCs/>
              <w:color w:val="000000" w:themeColor="text1"/>
              <w:sz w:val="36"/>
              <w:szCs w:val="36"/>
              <w:highlight w:val="none"/>
              <w14:textFill>
                <w14:solidFill>
                  <w14:schemeClr w14:val="tx1"/>
                </w14:solidFill>
              </w14:textFill>
            </w:rPr>
            <w:t xml:space="preserve">52</w:t>
          </w:r>
          <w:r>
            <w:rPr>
              <w:rFonts w:hint="eastAsia" w:ascii="宋体" w:hAnsi="宋体" w:cs="宋体"/>
              <w:b/>
              <w:bCs/>
              <w:color w:val="000000" w:themeColor="text1"/>
              <w:sz w:val="36"/>
              <w:szCs w:val="36"/>
              <w:highlight w:val="none"/>
              <w14:textFill>
                <w14:solidFill>
                  <w14:schemeClr w14:val="tx1"/>
                </w14:solidFill>
              </w14:textFill>
            </w:rPr>
            <w:fldChar w:fldCharType="end"/>
          </w:r>
          <w:r>
            <w:rPr>
              <w:rFonts w:hint="eastAsia" w:ascii="宋体" w:hAnsi="宋体" w:cs="宋体"/>
              <w:b/>
              <w:bCs/>
              <w:color w:val="000000" w:themeColor="text1"/>
              <w:sz w:val="36"/>
              <w:szCs w:val="36"/>
              <w:highlight w:val="none"/>
              <w14:textFill>
                <w14:solidFill>
                  <w14:schemeClr w14:val="tx1"/>
                </w14:solidFill>
              </w14:textFill>
            </w:rPr>
            <w:fldChar w:fldCharType="end"/>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end"/>
          </w:r>
          <w:r/>
        </w:p>
      </w:sdtContent>
    </w:sdt>
    <w:p>
      <w:pPr>
        <w:jc w:val="center"/>
        <w:spacing w:before="200" w:after="200" w:line="360" w:lineRule="auto"/>
        <w:rPr>
          <w:rFonts w:ascii="宋体" w:hAnsi="宋体" w:cs="宋体"/>
          <w:b/>
          <w:bCs/>
          <w:color w:val="000000" w:themeColor="text1"/>
          <w:sz w:val="36"/>
          <w:szCs w:val="36"/>
          <w:highlight w:val="none"/>
          <w14:textFill>
            <w14:solidFill>
              <w14:schemeClr w14:val="tx1"/>
            </w14:solidFill>
          </w14:textFill>
        </w:rPr>
        <w:outlineLvl w:val="0"/>
      </w:pPr>
      <w:r>
        <w:rPr>
          <w:rFonts w:hint="eastAsia" w:ascii="宋体" w:hAnsi="宋体" w:cs="宋体"/>
          <w:color w:val="000000" w:themeColor="text1"/>
          <w:sz w:val="30"/>
          <w:highlight w:val="none"/>
          <w14:textFill>
            <w14:solidFill>
              <w14:schemeClr w14:val="tx1"/>
            </w14:solidFill>
          </w14:textFill>
        </w:rPr>
        <w:br w:type="page" w:clear="all"/>
      </w:r>
      <w:bookmarkStart w:id="0" w:name="_Toc92167999"/>
      <w:r/>
      <w:bookmarkStart w:id="1" w:name="_Toc20732967"/>
      <w:r/>
      <w:bookmarkStart w:id="2" w:name="_Toc18996"/>
      <w:r/>
      <w:bookmarkStart w:id="3" w:name="_Toc100386033"/>
      <w:r>
        <w:rPr>
          <w:rFonts w:hint="eastAsia" w:ascii="宋体" w:hAnsi="宋体" w:cs="宋体"/>
          <w:b/>
          <w:bCs/>
          <w:color w:val="000000" w:themeColor="text1"/>
          <w:sz w:val="36"/>
          <w:szCs w:val="36"/>
          <w:highlight w:val="none"/>
          <w14:textFill>
            <w14:solidFill>
              <w14:schemeClr w14:val="tx1"/>
            </w14:solidFill>
          </w14:textFill>
        </w:rPr>
        <w:t xml:space="preserve">第一部分投标邀请</w:t>
      </w:r>
      <w:bookmarkEnd w:id="0"/>
      <w:r/>
      <w:bookmarkEnd w:id="1"/>
      <w:r/>
      <w:bookmarkEnd w:id="2"/>
      <w:r/>
      <w:bookmarkEnd w:id="3"/>
      <w:r/>
      <w:r/>
    </w:p>
    <w:p>
      <w:pPr>
        <w:ind w:firstLine="480"/>
        <w:spacing w:line="360" w:lineRule="auto"/>
        <w:rPr>
          <w:rFonts w:ascii="宋体" w:hAnsi="宋体" w:cs="宋体"/>
          <w:color w:val="000000" w:themeColor="text1"/>
          <w:sz w:val="24"/>
          <w:szCs w:val="28"/>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bookmarkStart w:id="4" w:name="_Toc98669699"/>
      <w:r/>
      <w:bookmarkStart w:id="5" w:name="_Toc100386044"/>
      <w:r/>
      <w:bookmarkStart w:id="6" w:name="_Toc98669341"/>
      <w:r/>
      <w:bookmarkStart w:id="7" w:name="_Toc92168010"/>
      <w:r/>
      <w:bookmarkStart w:id="8" w:name="_Toc20732978"/>
      <w:r>
        <w:rPr>
          <w:rFonts w:hint="eastAsia" w:ascii="宋体" w:hAnsi="宋体" w:cs="宋体"/>
          <w:color w:val="000000" w:themeColor="text1"/>
          <w:sz w:val="24"/>
          <w:szCs w:val="28"/>
          <w:highlight w:val="none"/>
          <w14:textFill>
            <w14:solidFill>
              <w14:schemeClr w14:val="tx1"/>
            </w14:solidFill>
          </w14:textFill>
        </w:rPr>
        <w:t xml:space="preserve">项目概况</w:t>
      </w:r>
      <w:r/>
    </w:p>
    <w:p>
      <w:pPr>
        <w:ind w:firstLine="482"/>
        <w:keepLines w:val="0"/>
        <w:keepNext w:val="0"/>
        <w:pageBreakBefore w:val="0"/>
        <w:spacing w:line="360" w:lineRule="auto"/>
        <w:widowControl w:val="off"/>
        <w:rPr>
          <w:rFonts w:ascii="宋体" w:hAnsi="宋体" w:cs="宋体"/>
          <w:color w:val="000000" w:themeColor="text1"/>
          <w:sz w:val="24"/>
          <w:szCs w:val="28"/>
          <w:highlight w:val="none"/>
          <w:u w:val="singl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color w:val="000000" w:themeColor="text1"/>
          <w:sz w:val="24"/>
          <w:szCs w:val="28"/>
          <w:highlight w:val="none"/>
          <w:u w:val="single"/>
          <w:lang w:eastAsia="zh-CN"/>
          <w14:textFill>
            <w14:solidFill>
              <w14:schemeClr w14:val="tx1"/>
            </w14:solidFill>
          </w14:textFill>
        </w:rPr>
        <w:t xml:space="preserve">镇江市中级人民法院安保服务采购</w:t>
      </w:r>
      <w:r>
        <w:rPr>
          <w:rFonts w:hint="eastAsia" w:ascii="宋体" w:hAnsi="宋体" w:cs="宋体"/>
          <w:color w:val="000000" w:themeColor="text1"/>
          <w:sz w:val="24"/>
          <w:szCs w:val="28"/>
          <w:highlight w:val="none"/>
          <w14:textFill>
            <w14:solidFill>
              <w14:schemeClr w14:val="tx1"/>
            </w14:solidFill>
          </w14:textFill>
        </w:rPr>
        <w:t xml:space="preserve">项目的潜在投标人应在</w:t>
      </w:r>
      <w:r>
        <w:rPr>
          <w:rFonts w:hint="eastAsia" w:ascii="宋体" w:hAnsi="宋体" w:cs="宋体"/>
          <w:color w:val="000000" w:themeColor="text1"/>
          <w:sz w:val="24"/>
          <w:szCs w:val="28"/>
          <w:highlight w:val="none"/>
          <w:u w:val="single"/>
          <w14:textFill>
            <w14:solidFill>
              <w14:schemeClr w14:val="tx1"/>
            </w14:solidFill>
          </w14:textFill>
        </w:rPr>
        <w:t xml:space="preserve">苏采云电子交易平台网址http://jszfcg.jscz.gov.cn/jszc/login</w:t>
      </w:r>
      <w:r>
        <w:rPr>
          <w:rFonts w:hint="eastAsia" w:ascii="宋体" w:hAnsi="宋体" w:cs="宋体"/>
          <w:color w:val="000000" w:themeColor="text1"/>
          <w:sz w:val="24"/>
          <w:szCs w:val="28"/>
          <w:highlight w:val="none"/>
          <w14:textFill>
            <w14:solidFill>
              <w14:schemeClr w14:val="tx1"/>
            </w14:solidFill>
          </w14:textFill>
        </w:rPr>
        <w:t xml:space="preserve">获取招标文件，并于</w:t>
      </w:r>
      <w:r>
        <w:rPr>
          <w:rFonts w:hint="eastAsia" w:ascii="宋体" w:hAnsi="宋体" w:cs="宋体"/>
          <w:color w:val="000000" w:themeColor="text1"/>
          <w:sz w:val="24"/>
          <w:szCs w:val="28"/>
          <w:highlight w:val="none"/>
          <w:u w:val="single"/>
          <w:lang w:eastAsia="zh-CN"/>
          <w14:textFill>
            <w14:solidFill>
              <w14:schemeClr w14:val="tx1"/>
            </w14:solidFill>
          </w14:textFill>
        </w:rPr>
        <w:t xml:space="preserve">2025年</w:t>
      </w:r>
      <w:r>
        <w:rPr>
          <w:rFonts w:hint="eastAsia" w:ascii="宋体" w:hAnsi="宋体" w:cs="宋体"/>
          <w:color w:val="000000" w:themeColor="text1"/>
          <w:sz w:val="24"/>
          <w:szCs w:val="28"/>
          <w:highlight w:val="none"/>
          <w:u w:val="single"/>
          <w:lang w:val="en-US" w:eastAsia="zh-CN"/>
          <w14:textFill>
            <w14:solidFill>
              <w14:schemeClr w14:val="tx1"/>
            </w14:solidFill>
          </w14:textFill>
        </w:rPr>
        <w:t xml:space="preserve">12</w:t>
      </w:r>
      <w:r>
        <w:rPr>
          <w:rFonts w:hint="eastAsia" w:ascii="宋体" w:hAnsi="宋体" w:cs="宋体"/>
          <w:color w:val="000000" w:themeColor="text1"/>
          <w:sz w:val="24"/>
          <w:szCs w:val="28"/>
          <w:highlight w:val="none"/>
          <w:u w:val="single"/>
          <w:lang w:eastAsia="zh-CN"/>
          <w14:textFill>
            <w14:solidFill>
              <w14:schemeClr w14:val="tx1"/>
            </w14:solidFill>
          </w14:textFill>
        </w:rPr>
        <w:t xml:space="preserve">月</w:t>
      </w:r>
      <w:r>
        <w:rPr>
          <w:rFonts w:hint="eastAsia" w:ascii="宋体" w:hAnsi="宋体" w:cs="宋体"/>
          <w:color w:val="000000" w:themeColor="text1"/>
          <w:sz w:val="24"/>
          <w:szCs w:val="28"/>
          <w:highlight w:val="none"/>
          <w:u w:val="single"/>
          <w:lang w:val="en-US" w:eastAsia="zh-CN"/>
          <w14:textFill>
            <w14:solidFill>
              <w14:schemeClr w14:val="tx1"/>
            </w14:solidFill>
          </w14:textFill>
        </w:rPr>
        <w:t xml:space="preserve">31</w:t>
      </w:r>
      <w:r>
        <w:rPr>
          <w:rFonts w:hint="eastAsia" w:ascii="宋体" w:hAnsi="宋体" w:cs="宋体"/>
          <w:color w:val="000000" w:themeColor="text1"/>
          <w:sz w:val="24"/>
          <w:szCs w:val="28"/>
          <w:highlight w:val="none"/>
          <w:u w:val="single"/>
          <w:lang w:eastAsia="zh-CN"/>
          <w14:textFill>
            <w14:solidFill>
              <w14:schemeClr w14:val="tx1"/>
            </w14:solidFill>
          </w14:textFill>
        </w:rPr>
        <w:t xml:space="preserve">日</w:t>
      </w:r>
      <w:r>
        <w:rPr>
          <w:rFonts w:hint="eastAsia" w:ascii="宋体" w:hAnsi="宋体" w:cs="宋体"/>
          <w:color w:val="000000" w:themeColor="text1"/>
          <w:sz w:val="24"/>
          <w:szCs w:val="28"/>
          <w:highlight w:val="none"/>
          <w:u w:val="single"/>
          <w14:textFill>
            <w14:solidFill>
              <w14:schemeClr w14:val="tx1"/>
            </w14:solidFill>
          </w14:textFill>
        </w:rPr>
        <w:t xml:space="preserve">9点</w:t>
      </w:r>
      <w:r>
        <w:rPr>
          <w:rFonts w:hint="eastAsia" w:ascii="宋体" w:hAnsi="宋体" w:cs="宋体"/>
          <w:color w:val="000000" w:themeColor="text1"/>
          <w:sz w:val="24"/>
          <w:szCs w:val="28"/>
          <w:highlight w:val="none"/>
          <w:u w:val="single"/>
          <w:lang w:val="en-US" w:eastAsia="zh-CN"/>
          <w14:textFill>
            <w14:solidFill>
              <w14:schemeClr w14:val="tx1"/>
            </w14:solidFill>
          </w14:textFill>
        </w:rPr>
        <w:t xml:space="preserve">3</w:t>
      </w:r>
      <w:r>
        <w:rPr>
          <w:rFonts w:hint="eastAsia" w:ascii="宋体" w:hAnsi="宋体" w:cs="宋体"/>
          <w:color w:val="000000" w:themeColor="text1"/>
          <w:sz w:val="24"/>
          <w:szCs w:val="28"/>
          <w:highlight w:val="none"/>
          <w:u w:val="single"/>
          <w14:textFill>
            <w14:solidFill>
              <w14:schemeClr w14:val="tx1"/>
            </w14:solidFill>
          </w14:textFill>
        </w:rPr>
        <w:t xml:space="preserve">0分</w:t>
      </w:r>
      <w:r>
        <w:rPr>
          <w:rFonts w:hint="eastAsia" w:ascii="宋体" w:hAnsi="宋体" w:cs="宋体"/>
          <w:color w:val="000000" w:themeColor="text1"/>
          <w:sz w:val="24"/>
          <w:szCs w:val="28"/>
          <w:highlight w:val="none"/>
          <w14:textFill>
            <w14:solidFill>
              <w14:schemeClr w14:val="tx1"/>
            </w14:solidFill>
          </w14:textFill>
        </w:rPr>
        <w:t xml:space="preserve">（</w:t>
      </w:r>
      <w:r>
        <w:rPr>
          <w:rFonts w:hint="eastAsia" w:ascii="宋体" w:hAnsi="宋体" w:cs="宋体"/>
          <w:bCs/>
          <w:color w:val="000000" w:themeColor="text1"/>
          <w:sz w:val="24"/>
          <w:szCs w:val="28"/>
          <w:highlight w:val="none"/>
          <w14:textFill>
            <w14:solidFill>
              <w14:schemeClr w14:val="tx1"/>
            </w14:solidFill>
          </w14:textFill>
        </w:rPr>
        <w:t xml:space="preserve">北京时间）前按要求递交投标文件</w:t>
      </w:r>
      <w:r>
        <w:rPr>
          <w:rFonts w:hint="eastAsia" w:ascii="宋体" w:hAnsi="宋体" w:cs="宋体"/>
          <w:color w:val="000000" w:themeColor="text1"/>
          <w:sz w:val="24"/>
          <w:szCs w:val="28"/>
          <w:highlight w:val="none"/>
          <w14:textFill>
            <w14:solidFill>
              <w14:schemeClr w14:val="tx1"/>
            </w14:solidFill>
          </w14:textFill>
        </w:rPr>
        <w:t xml:space="preserve">。</w:t>
      </w:r>
      <w:r/>
    </w:p>
    <w:p>
      <w:pPr>
        <w:ind w:left="-142"/>
        <w:spacing w:line="360" w:lineRule="auto"/>
        <w:rPr>
          <w:rFonts w:ascii="宋体" w:hAnsi="宋体" w:cs="宋体"/>
          <w:color w:val="000000" w:themeColor="text1"/>
          <w:sz w:val="24"/>
          <w:szCs w:val="28"/>
          <w:highlight w:val="none"/>
          <w14:textFill>
            <w14:solidFill>
              <w14:schemeClr w14:val="tx1"/>
            </w14:solidFill>
          </w14:textFill>
        </w:rPr>
      </w:pPr>
      <w:r/>
      <w:bookmarkStart w:id="9" w:name="_Toc35393621"/>
      <w:r/>
      <w:bookmarkStart w:id="10" w:name="_Toc35393790"/>
      <w:r/>
      <w:bookmarkStart w:id="11" w:name="_Toc28359079"/>
      <w:r/>
      <w:bookmarkStart w:id="12" w:name="_Toc28359002"/>
      <w:r/>
      <w:bookmarkStart w:id="13" w:name="_Hlk24379207"/>
      <w:r>
        <w:rPr>
          <w:rFonts w:hint="eastAsia" w:ascii="宋体" w:hAnsi="宋体" w:cs="宋体"/>
          <w:color w:val="000000" w:themeColor="text1"/>
          <w:sz w:val="24"/>
          <w:szCs w:val="28"/>
          <w:highlight w:val="none"/>
          <w14:textFill>
            <w14:solidFill>
              <w14:schemeClr w14:val="tx1"/>
            </w14:solidFill>
          </w14:textFill>
        </w:rPr>
        <w:t xml:space="preserve">一、项目基本情况</w:t>
      </w:r>
      <w:bookmarkEnd w:id="9"/>
      <w:r/>
      <w:bookmarkEnd w:id="10"/>
      <w:r/>
      <w:bookmarkEnd w:id="11"/>
      <w:r/>
      <w:bookmarkEnd w:id="12"/>
      <w:r/>
      <w:r/>
    </w:p>
    <w:p>
      <w:pPr>
        <w:ind w:firstLine="480"/>
        <w:spacing w:line="360" w:lineRule="auto"/>
        <w:rPr>
          <w:rFonts w:hint="eastAsia" w:ascii="宋体" w:hAnsi="宋体" w:eastAsia="宋体" w:cs="宋体"/>
          <w:color w:val="000000" w:themeColor="text1"/>
          <w:sz w:val="24"/>
          <w:szCs w:val="28"/>
          <w:highlight w:val="none"/>
          <w:lang w:eastAsia="zh-CN"/>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项目编号：</w:t>
      </w:r>
      <w:r>
        <w:rPr>
          <w:rFonts w:hint="eastAsia" w:ascii="宋体" w:hAnsi="宋体" w:cs="宋体"/>
          <w:color w:val="000000" w:themeColor="text1"/>
          <w:sz w:val="24"/>
          <w:szCs w:val="28"/>
          <w:highlight w:val="none"/>
          <w:lang w:eastAsia="zh-CN"/>
          <w14:textFill>
            <w14:solidFill>
              <w14:schemeClr w14:val="tx1"/>
            </w14:solidFill>
          </w14:textFill>
        </w:rPr>
        <w:t xml:space="preserve">JSZC-321100-JSZG-G2025-0135</w:t>
      </w:r>
      <w:r/>
    </w:p>
    <w:p>
      <w:pPr>
        <w:ind w:firstLine="480"/>
        <w:spacing w:line="360" w:lineRule="auto"/>
        <w:rPr>
          <w:rFonts w:hint="eastAsia" w:ascii="宋体" w:hAnsi="宋体" w:eastAsia="宋体" w:cs="宋体"/>
          <w:color w:val="000000" w:themeColor="text1"/>
          <w:sz w:val="24"/>
          <w:szCs w:val="28"/>
          <w:highlight w:val="none"/>
          <w:lang w:eastAsia="zh-CN"/>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项目名称：</w:t>
      </w:r>
      <w:bookmarkEnd w:id="13"/>
      <w:r>
        <w:rPr>
          <w:rFonts w:hint="eastAsia" w:ascii="宋体" w:hAnsi="宋体" w:cs="宋体"/>
          <w:color w:val="000000" w:themeColor="text1"/>
          <w:sz w:val="24"/>
          <w:szCs w:val="28"/>
          <w:highlight w:val="none"/>
          <w:lang w:eastAsia="zh-CN"/>
          <w14:textFill>
            <w14:solidFill>
              <w14:schemeClr w14:val="tx1"/>
            </w14:solidFill>
          </w14:textFill>
        </w:rPr>
        <w:t xml:space="preserve">镇江市中级人民法院安保服务采购</w:t>
      </w:r>
      <w:r/>
    </w:p>
    <w:p>
      <w:pPr>
        <w:ind w:firstLine="480"/>
        <w:spacing w:line="360" w:lineRule="auto"/>
        <w:rPr>
          <w:rFonts w:hint="default" w:ascii="宋体" w:hAnsi="宋体" w:eastAsia="宋体" w:cs="宋体"/>
          <w:color w:val="000000" w:themeColor="text1"/>
          <w:sz w:val="24"/>
          <w:szCs w:val="28"/>
          <w:highlight w:val="none"/>
          <w:lang w:val="en-US" w:eastAsia="zh-CN"/>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预算金额：</w:t>
      </w:r>
      <w:r>
        <w:rPr>
          <w:rFonts w:hint="eastAsia" w:ascii="宋体" w:hAnsi="宋体" w:cs="宋体"/>
          <w:color w:val="000000" w:themeColor="text1"/>
          <w:sz w:val="24"/>
          <w:szCs w:val="28"/>
          <w:highlight w:val="none"/>
          <w:lang w:val="en-US" w:eastAsia="zh-CN"/>
          <w14:textFill>
            <w14:solidFill>
              <w14:schemeClr w14:val="tx1"/>
            </w14:solidFill>
          </w14:textFill>
        </w:rPr>
        <w:t xml:space="preserve">140</w:t>
      </w:r>
      <w:r>
        <w:rPr>
          <w:rFonts w:hint="eastAsia" w:ascii="宋体" w:hAnsi="宋体" w:cs="宋体"/>
          <w:color w:val="000000" w:themeColor="text1"/>
          <w:sz w:val="24"/>
          <w:szCs w:val="28"/>
          <w:highlight w:val="none"/>
          <w14:textFill>
            <w14:solidFill>
              <w14:schemeClr w14:val="tx1"/>
            </w14:solidFill>
          </w14:textFill>
        </w:rPr>
        <w:t xml:space="preserve">万元/年</w:t>
      </w:r>
      <w:r>
        <w:rPr>
          <w:rFonts w:hint="eastAsia" w:ascii="宋体" w:hAnsi="宋体" w:cs="宋体"/>
          <w:color w:val="000000" w:themeColor="text1"/>
          <w:sz w:val="24"/>
          <w:szCs w:val="28"/>
          <w:highlight w:val="none"/>
          <w:lang w:eastAsia="zh-CN"/>
          <w14:textFill>
            <w14:solidFill>
              <w14:schemeClr w14:val="tx1"/>
            </w14:solidFill>
          </w14:textFill>
        </w:rPr>
        <w:t xml:space="preserve">，</w:t>
      </w:r>
      <w:r>
        <w:rPr>
          <w:rFonts w:hint="eastAsia" w:ascii="宋体" w:hAnsi="宋体" w:cs="宋体"/>
          <w:color w:val="000000" w:themeColor="text1"/>
          <w:sz w:val="24"/>
          <w:szCs w:val="28"/>
          <w:highlight w:val="none"/>
          <w:lang w:val="en-US" w:eastAsia="zh-CN"/>
          <w14:textFill>
            <w14:solidFill>
              <w14:schemeClr w14:val="tx1"/>
            </w14:solidFill>
          </w14:textFill>
        </w:rPr>
        <w:t xml:space="preserve">三年合计420万元</w:t>
      </w:r>
      <w:r>
        <w:rPr>
          <w:rFonts w:hint="eastAsia" w:ascii="宋体" w:hAnsi="宋体" w:cs="宋体"/>
          <w:color w:val="000000" w:themeColor="text1"/>
          <w:sz w:val="24"/>
          <w:szCs w:val="28"/>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8"/>
          <w:highlight w:val="none"/>
          <w:lang w:eastAsia="zh-CN"/>
          <w14:textFill>
            <w14:solidFill>
              <w14:schemeClr w14:val="tx1"/>
            </w14:solidFill>
          </w14:textFill>
        </w:rPr>
      </w:pPr>
      <w:r>
        <w:rPr>
          <w:rFonts w:hint="eastAsia" w:ascii="宋体" w:hAnsi="宋体" w:cs="宋体"/>
          <w:color w:val="000000" w:themeColor="text1"/>
          <w:sz w:val="24"/>
          <w:szCs w:val="28"/>
          <w:highlight w:val="none"/>
          <w:lang w:eastAsia="zh-CN"/>
          <w14:textFill>
            <w14:solidFill>
              <w14:schemeClr w14:val="tx1"/>
            </w14:solidFill>
          </w14:textFill>
        </w:rPr>
        <w:t xml:space="preserve">□</w:t>
      </w:r>
      <w:r>
        <w:rPr>
          <w:rFonts w:hint="eastAsia" w:ascii="宋体" w:hAnsi="宋体" w:cs="宋体"/>
          <w:color w:val="000000" w:themeColor="text1"/>
          <w:sz w:val="24"/>
          <w:szCs w:val="28"/>
          <w:highlight w:val="none"/>
          <w14:textFill>
            <w14:solidFill>
              <w14:schemeClr w14:val="tx1"/>
            </w14:solidFill>
          </w14:textFill>
        </w:rPr>
        <w:t xml:space="preserve">最高限价：</w:t>
      </w:r>
      <w:r>
        <w:rPr>
          <w:rFonts w:hint="eastAsia" w:ascii="宋体" w:hAnsi="宋体" w:cs="宋体"/>
          <w:color w:val="000000" w:themeColor="text1"/>
          <w:sz w:val="24"/>
          <w:szCs w:val="28"/>
          <w:highlight w:val="none"/>
          <w:lang w:val="en-US" w:eastAsia="zh-CN"/>
          <w14:textFill>
            <w14:solidFill>
              <w14:schemeClr w14:val="tx1"/>
            </w14:solidFill>
          </w14:textFill>
        </w:rPr>
        <w:t xml:space="preserve">无</w:t>
      </w:r>
      <w:r/>
    </w:p>
    <w:p>
      <w:pPr>
        <w:ind w:firstLine="480"/>
        <w:spacing w:line="360" w:lineRule="auto"/>
        <w:rPr>
          <w:rFonts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采购需求：详细内容及要求见第四部分采购需求。</w:t>
      </w:r>
      <w:r/>
    </w:p>
    <w:p>
      <w:pPr>
        <w:ind w:firstLine="480"/>
        <w:spacing w:line="360" w:lineRule="auto"/>
        <w:rPr>
          <w:rFonts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服务期限：</w:t>
      </w:r>
      <w:r>
        <w:rPr>
          <w:rFonts w:hint="eastAsia" w:ascii="宋体" w:hAnsi="宋体" w:cs="宋体"/>
          <w:color w:val="000000" w:themeColor="text1"/>
          <w:sz w:val="24"/>
          <w:szCs w:val="28"/>
          <w:highlight w:val="none"/>
          <w:lang w:val="en-US" w:eastAsia="zh-CN"/>
          <w14:textFill>
            <w14:solidFill>
              <w14:schemeClr w14:val="tx1"/>
            </w14:solidFill>
          </w14:textFill>
        </w:rPr>
        <w:t xml:space="preserve">叁年，合同一年一签</w:t>
      </w:r>
      <w:r>
        <w:rPr>
          <w:rFonts w:hint="eastAsia" w:ascii="宋体" w:hAnsi="宋体" w:cs="宋体"/>
          <w:color w:val="000000" w:themeColor="text1"/>
          <w:sz w:val="24"/>
          <w:szCs w:val="28"/>
          <w:highlight w:val="none"/>
          <w14:textFill>
            <w14:solidFill>
              <w14:schemeClr w14:val="tx1"/>
            </w14:solidFill>
          </w14:textFill>
        </w:rPr>
        <w:t xml:space="preserve">。详细内容及要求见</w:t>
      </w:r>
      <w:r>
        <w:rPr>
          <w:rFonts w:hint="eastAsia" w:ascii="宋体" w:hAnsi="宋体" w:cs="宋体"/>
          <w:color w:val="000000" w:themeColor="text1"/>
          <w:sz w:val="24"/>
          <w:szCs w:val="28"/>
          <w:highlight w:val="none"/>
          <w14:textFill>
            <w14:solidFill>
              <w14:schemeClr w14:val="tx1"/>
            </w14:solidFill>
          </w14:textFill>
        </w:rPr>
        <w:t xml:space="preserve">第四部分</w:t>
      </w:r>
      <w:r>
        <w:rPr>
          <w:rFonts w:hint="eastAsia" w:ascii="宋体" w:hAnsi="宋体" w:cs="宋体"/>
          <w:color w:val="000000" w:themeColor="text1"/>
          <w:sz w:val="24"/>
          <w:szCs w:val="28"/>
          <w:highlight w:val="none"/>
          <w14:textFill>
            <w14:solidFill>
              <w14:schemeClr w14:val="tx1"/>
            </w14:solidFill>
          </w14:textFill>
        </w:rPr>
        <w:t xml:space="preserve">采购需求。</w:t>
      </w:r>
      <w:r/>
    </w:p>
    <w:p>
      <w:pPr>
        <w:ind w:firstLine="480"/>
        <w:spacing w:line="360" w:lineRule="auto"/>
        <w:rPr>
          <w:rFonts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本项目是否接受联合体投标：</w:t>
      </w:r>
      <w:r>
        <w:rPr>
          <w:rFonts w:hint="eastAsia" w:ascii="宋体" w:hAnsi="宋体" w:cs="宋体"/>
          <w:color w:val="000000" w:themeColor="text1"/>
          <w:sz w:val="24"/>
          <w:szCs w:val="28"/>
          <w:highlight w:val="none"/>
          <w14:textFill>
            <w14:solidFill>
              <w14:schemeClr w14:val="tx1"/>
            </w14:solidFill>
          </w14:textFill>
        </w:rPr>
        <w:t xml:space="preserve">☑不接受□接受。</w:t>
      </w:r>
      <w:r/>
    </w:p>
    <w:p>
      <w:pPr>
        <w:ind w:left="-142"/>
        <w:spacing w:line="360" w:lineRule="auto"/>
        <w:rPr>
          <w:rFonts w:ascii="宋体" w:hAnsi="宋体" w:cs="宋体"/>
          <w:color w:val="000000" w:themeColor="text1"/>
          <w:sz w:val="24"/>
          <w:szCs w:val="28"/>
          <w:highlight w:val="none"/>
          <w14:textFill>
            <w14:solidFill>
              <w14:schemeClr w14:val="tx1"/>
            </w14:solidFill>
          </w14:textFill>
        </w:rPr>
      </w:pPr>
      <w:r/>
      <w:bookmarkStart w:id="14" w:name="_Toc28359080"/>
      <w:r/>
      <w:bookmarkStart w:id="15" w:name="_Toc35393791"/>
      <w:r/>
      <w:bookmarkStart w:id="16" w:name="_Toc35393622"/>
      <w:r/>
      <w:bookmarkStart w:id="17" w:name="_Toc28359003"/>
      <w:r>
        <w:rPr>
          <w:rFonts w:hint="eastAsia" w:ascii="宋体" w:hAnsi="宋体" w:cs="宋体"/>
          <w:color w:val="000000" w:themeColor="text1"/>
          <w:sz w:val="24"/>
          <w:szCs w:val="28"/>
          <w:highlight w:val="none"/>
          <w14:textFill>
            <w14:solidFill>
              <w14:schemeClr w14:val="tx1"/>
            </w14:solidFill>
          </w14:textFill>
        </w:rPr>
        <w:t xml:space="preserve">二、申请人的资格要求：</w:t>
      </w:r>
      <w:bookmarkEnd w:id="14"/>
      <w:r/>
      <w:bookmarkEnd w:id="15"/>
      <w:r/>
      <w:bookmarkEnd w:id="16"/>
      <w:r/>
      <w:bookmarkEnd w:id="17"/>
      <w:r/>
      <w:r/>
    </w:p>
    <w:p>
      <w:pPr>
        <w:ind w:firstLine="480"/>
        <w:spacing w:line="360" w:lineRule="auto"/>
        <w:rPr>
          <w:rFonts w:ascii="宋体" w:hAnsi="宋体" w:cs="宋体"/>
          <w:color w:val="000000" w:themeColor="text1"/>
          <w:sz w:val="24"/>
          <w:szCs w:val="28"/>
          <w:highlight w:val="none"/>
          <w14:textFill>
            <w14:solidFill>
              <w14:schemeClr w14:val="tx1"/>
            </w14:solidFill>
          </w14:textFill>
        </w:rPr>
      </w:pPr>
      <w:r/>
      <w:bookmarkStart w:id="18" w:name="_Toc35393792"/>
      <w:r/>
      <w:bookmarkStart w:id="19" w:name="_Toc28359081"/>
      <w:r/>
      <w:bookmarkStart w:id="20" w:name="_Toc35393623"/>
      <w:r/>
      <w:bookmarkStart w:id="21" w:name="_Toc28359004"/>
      <w:r>
        <w:rPr>
          <w:rFonts w:hint="eastAsia" w:ascii="宋体" w:hAnsi="宋体" w:cs="宋体"/>
          <w:color w:val="000000" w:themeColor="text1"/>
          <w:sz w:val="24"/>
          <w:szCs w:val="28"/>
          <w:highlight w:val="none"/>
          <w14:textFill>
            <w14:solidFill>
              <w14:schemeClr w14:val="tx1"/>
            </w14:solidFill>
          </w14:textFill>
        </w:rPr>
        <w:t xml:space="preserve">1.满足《中华人民共和国政府采购法》第二十二条规定：</w:t>
      </w:r>
      <w:r/>
    </w:p>
    <w:p>
      <w:pPr>
        <w:ind w:firstLine="480"/>
        <w:spacing w:line="360" w:lineRule="auto"/>
        <w:rPr>
          <w:rFonts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1.1具有独立承担民事责任的能力（提供法人或者其他组织的营业执照等证明文件扫描件；投标人为自然人的，提供其身份证扫描件</w:t>
      </w:r>
      <w:r>
        <w:rPr>
          <w:rFonts w:hint="eastAsia" w:ascii="宋体" w:hAnsi="宋体" w:cs="宋体"/>
          <w:color w:val="000000" w:themeColor="text1"/>
          <w:sz w:val="24"/>
          <w:szCs w:val="28"/>
          <w:highlight w:val="none"/>
          <w:lang w:eastAsia="zh-CN"/>
          <w14:textFill>
            <w14:solidFill>
              <w14:schemeClr w14:val="tx1"/>
            </w14:solidFill>
          </w14:textFill>
        </w:rPr>
        <w:t xml:space="preserve">；如</w:t>
      </w:r>
      <w:r>
        <w:rPr>
          <w:rFonts w:hint="eastAsia" w:ascii="宋体" w:hAnsi="宋体" w:cs="宋体"/>
          <w:color w:val="000000" w:themeColor="text1"/>
          <w:sz w:val="24"/>
          <w:szCs w:val="28"/>
          <w:highlight w:val="none"/>
          <w:lang w:val="en-US" w:eastAsia="zh-CN"/>
          <w14:textFill>
            <w14:solidFill>
              <w14:schemeClr w14:val="tx1"/>
            </w14:solidFill>
          </w14:textFill>
        </w:rPr>
        <w:t xml:space="preserve">投标人</w:t>
      </w:r>
      <w:r>
        <w:rPr>
          <w:rFonts w:hint="eastAsia" w:ascii="宋体" w:hAnsi="宋体" w:cs="宋体"/>
          <w:color w:val="000000" w:themeColor="text1"/>
          <w:sz w:val="24"/>
          <w:szCs w:val="28"/>
          <w:highlight w:val="none"/>
          <w:lang w:eastAsia="zh-CN"/>
          <w14:textFill>
            <w14:solidFill>
              <w14:schemeClr w14:val="tx1"/>
            </w14:solidFill>
          </w14:textFill>
        </w:rPr>
        <w:t xml:space="preserve">为事业单位，请提供事业单位法人证书</w:t>
      </w:r>
      <w:r>
        <w:rPr>
          <w:rFonts w:hint="eastAsia" w:ascii="宋体" w:hAnsi="宋体" w:cs="宋体"/>
          <w:color w:val="000000" w:themeColor="text1"/>
          <w:sz w:val="24"/>
          <w:szCs w:val="28"/>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1.2具有良好的商业信誉和健全的财务会计制度[提供</w:t>
      </w:r>
      <w:r>
        <w:rPr>
          <w:rFonts w:hint="eastAsia" w:ascii="宋体" w:hAnsi="宋体" w:cs="宋体"/>
          <w:color w:val="000000" w:themeColor="text1"/>
          <w:sz w:val="24"/>
          <w:szCs w:val="28"/>
          <w:highlight w:val="none"/>
          <w:lang w:eastAsia="zh-CN"/>
          <w14:textFill>
            <w14:solidFill>
              <w14:schemeClr w14:val="tx1"/>
            </w14:solidFill>
          </w14:textFill>
        </w:rPr>
        <w:t xml:space="preserve">2024</w:t>
      </w:r>
      <w:r>
        <w:rPr>
          <w:rFonts w:hint="eastAsia" w:ascii="宋体" w:hAnsi="宋体" w:cs="宋体"/>
          <w:color w:val="000000" w:themeColor="text1"/>
          <w:sz w:val="24"/>
          <w:szCs w:val="28"/>
          <w:highlight w:val="none"/>
          <w14:textFill>
            <w14:solidFill>
              <w14:schemeClr w14:val="tx1"/>
            </w14:solidFill>
          </w14:textFill>
        </w:rPr>
        <w:t xml:space="preserve">年度财务报告</w:t>
      </w:r>
      <w:r>
        <w:rPr>
          <w:rFonts w:hint="eastAsia" w:ascii="宋体" w:hAnsi="宋体" w:cs="宋体"/>
          <w:color w:val="000000" w:themeColor="text1"/>
          <w:sz w:val="24"/>
          <w:szCs w:val="28"/>
          <w:highlight w:val="none"/>
          <w:lang w:eastAsia="zh-CN"/>
          <w14:textFill>
            <w14:solidFill>
              <w14:schemeClr w14:val="tx1"/>
            </w14:solidFill>
          </w14:textFill>
        </w:rPr>
        <w:t xml:space="preserve">；</w:t>
      </w:r>
      <w:r>
        <w:rPr>
          <w:rFonts w:hint="eastAsia" w:ascii="宋体" w:hAnsi="宋体" w:cs="宋体"/>
          <w:color w:val="000000" w:themeColor="text1"/>
          <w:sz w:val="24"/>
          <w:szCs w:val="28"/>
          <w:highlight w:val="none"/>
          <w14:textFill>
            <w14:solidFill>
              <w14:schemeClr w14:val="tx1"/>
            </w14:solidFill>
          </w14:textFill>
        </w:rPr>
        <w:t xml:space="preserve">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1.3具有履行合同所必需的设备和专业技术能力[提供投标人相关信息一览表或资格承诺函（格式见第六部分）]；</w:t>
      </w:r>
      <w:r/>
    </w:p>
    <w:p>
      <w:pPr>
        <w:ind w:firstLine="480"/>
        <w:spacing w:line="360" w:lineRule="auto"/>
        <w:rPr>
          <w:rFonts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1.4有依法缴纳税收和社会保障资金的良好记录[提供参加本次政府采购活动前半年内（</w:t>
      </w:r>
      <w:r>
        <w:rPr>
          <w:rFonts w:hint="eastAsia" w:ascii="宋体" w:hAnsi="宋体" w:cs="宋体"/>
          <w:color w:val="000000" w:themeColor="text1"/>
          <w:sz w:val="24"/>
          <w:szCs w:val="28"/>
          <w:highlight w:val="none"/>
          <w:lang w:eastAsia="zh-CN"/>
          <w14:textFill>
            <w14:solidFill>
              <w14:schemeClr w14:val="tx1"/>
            </w14:solidFill>
          </w14:textFill>
        </w:rPr>
        <w:t xml:space="preserve">2025年6月1日以来</w:t>
      </w:r>
      <w:r>
        <w:rPr>
          <w:rFonts w:hint="eastAsia" w:ascii="宋体" w:hAnsi="宋体" w:cs="宋体"/>
          <w:color w:val="000000" w:themeColor="text1"/>
          <w:sz w:val="24"/>
          <w:szCs w:val="28"/>
          <w:highlight w:val="none"/>
          <w14:textFill>
            <w14:solidFill>
              <w14:schemeClr w14:val="tx1"/>
            </w14:solidFill>
          </w14:textFill>
        </w:rPr>
        <w:t xml:space="preserve">至少一个月）依法缴纳税收和社会保险资金的相关材料或资格承诺函。（格式见第六部分）]；</w:t>
      </w:r>
      <w:r/>
    </w:p>
    <w:p>
      <w:pPr>
        <w:ind w:firstLine="480"/>
        <w:spacing w:line="360" w:lineRule="auto"/>
        <w:rPr>
          <w:rFonts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1.5参加政府采购活动前三年内，在经营活动中没有重大违法记录[见投标函或提供资格承诺函（格式见第六部分）]；</w:t>
      </w:r>
      <w:r/>
    </w:p>
    <w:p>
      <w:pPr>
        <w:ind w:firstLine="480"/>
        <w:spacing w:line="360" w:lineRule="auto"/>
        <w:rPr>
          <w:rFonts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1.6法律、行政法规规定的其他条件：无。</w:t>
      </w:r>
      <w:r/>
    </w:p>
    <w:p>
      <w:pPr>
        <w:ind w:firstLine="480"/>
        <w:spacing w:line="360" w:lineRule="auto"/>
        <w:rPr>
          <w:rFonts w:hint="eastAsia" w:ascii="宋体" w:hAnsi="宋体" w:eastAsia="宋体" w:cs="宋体"/>
          <w:color w:val="000000" w:themeColor="text1"/>
          <w:sz w:val="24"/>
          <w:szCs w:val="28"/>
          <w:highlight w:val="none"/>
          <w:lang w:eastAsia="zh-CN"/>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2.落实政府采购政策需满足的资格要求：</w:t>
      </w:r>
      <w:r>
        <w:rPr>
          <w:rFonts w:hint="eastAsia" w:ascii="宋体" w:hAnsi="宋体"/>
          <w:b/>
          <w:color w:val="auto"/>
          <w:sz w:val="24"/>
          <w:highlight w:val="none"/>
        </w:rPr>
        <w:t xml:space="preserve">本项目专门面向中小企业（本项目属于服务类项目</w:t>
      </w:r>
      <w:r>
        <w:rPr>
          <w:rFonts w:hint="eastAsia" w:ascii="宋体" w:hAnsi="宋体"/>
          <w:color w:val="auto"/>
          <w:sz w:val="24"/>
          <w:highlight w:val="none"/>
        </w:rPr>
        <w:t xml:space="preserve">，本项目采购标的对应的行业为</w:t>
      </w:r>
      <w:r>
        <w:rPr>
          <w:rFonts w:hint="eastAsia" w:ascii="宋体" w:hAnsi="宋体"/>
          <w:color w:val="auto"/>
          <w:sz w:val="24"/>
          <w:highlight w:val="none"/>
          <w:lang w:eastAsia="zh-CN"/>
        </w:rPr>
        <w:t xml:space="preserve">租赁和商务服务业</w:t>
      </w:r>
      <w:r>
        <w:rPr>
          <w:rFonts w:hint="eastAsia" w:ascii="宋体" w:hAnsi="宋体"/>
          <w:color w:val="auto"/>
          <w:sz w:val="24"/>
          <w:highlight w:val="none"/>
        </w:rPr>
        <w:t xml:space="preserve">（行业）</w:t>
      </w:r>
      <w:r>
        <w:rPr>
          <w:rFonts w:hint="eastAsia" w:ascii="宋体" w:hAnsi="宋体" w:cs="宋体"/>
          <w:color w:val="000000" w:themeColor="text1"/>
          <w:sz w:val="24"/>
          <w:szCs w:val="28"/>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3.本项目的特定资格要求：须具备</w:t>
      </w:r>
      <w:r>
        <w:rPr>
          <w:rFonts w:hint="eastAsia" w:ascii="宋体" w:hAnsi="宋体" w:cs="宋体"/>
          <w:color w:val="000000" w:themeColor="text1"/>
          <w:sz w:val="24"/>
          <w:szCs w:val="28"/>
          <w:highlight w:val="none"/>
          <w:lang w:val="en-US" w:eastAsia="zh-CN"/>
          <w14:textFill>
            <w14:solidFill>
              <w14:schemeClr w14:val="tx1"/>
            </w14:solidFill>
          </w14:textFill>
        </w:rPr>
        <w:t xml:space="preserve">行政主管部门</w:t>
      </w:r>
      <w:r>
        <w:rPr>
          <w:rFonts w:hint="eastAsia" w:ascii="宋体" w:hAnsi="宋体" w:cs="宋体"/>
          <w:color w:val="000000" w:themeColor="text1"/>
          <w:sz w:val="24"/>
          <w:szCs w:val="28"/>
          <w:highlight w:val="none"/>
          <w14:textFill>
            <w14:solidFill>
              <w14:schemeClr w14:val="tx1"/>
            </w14:solidFill>
          </w14:textFill>
        </w:rPr>
        <w:t xml:space="preserve">颁发的《保安服务许可证》资质，持镇江地区以外的《保安服务许可证》的投标人须承诺提供服务时，提供在镇江市公安局备案的相关证明材料。</w:t>
      </w:r>
      <w:r/>
    </w:p>
    <w:p>
      <w:pPr>
        <w:ind w:left="-142"/>
        <w:spacing w:line="360" w:lineRule="auto"/>
        <w:rPr>
          <w:rFonts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三、获取招标文件</w:t>
      </w:r>
      <w:bookmarkEnd w:id="18"/>
      <w:r/>
      <w:bookmarkEnd w:id="19"/>
      <w:r/>
      <w:bookmarkEnd w:id="20"/>
      <w:r/>
      <w:bookmarkEnd w:id="21"/>
      <w:r/>
      <w:r/>
    </w:p>
    <w:p>
      <w:pPr>
        <w:ind w:firstLine="480"/>
        <w:spacing w:line="360" w:lineRule="auto"/>
        <w:rPr>
          <w:rFonts w:hint="eastAsia" w:ascii="宋体" w:hAnsi="宋体" w:cs="宋体"/>
          <w:color w:val="auto"/>
          <w:sz w:val="24"/>
          <w:szCs w:val="28"/>
          <w:highlight w:val="none"/>
        </w:rPr>
      </w:pPr>
      <w:r/>
      <w:bookmarkStart w:id="22" w:name="_Toc28359082"/>
      <w:r/>
      <w:bookmarkStart w:id="23" w:name="_Toc35393793"/>
      <w:r/>
      <w:bookmarkStart w:id="24" w:name="_Toc35393624"/>
      <w:r/>
      <w:bookmarkStart w:id="25" w:name="_Toc28359005"/>
      <w:r>
        <w:rPr>
          <w:rFonts w:hint="eastAsia" w:ascii="宋体" w:hAnsi="宋体" w:cs="宋体"/>
          <w:color w:val="auto"/>
          <w:sz w:val="24"/>
          <w:szCs w:val="28"/>
          <w:highlight w:val="none"/>
        </w:rPr>
        <w:t xml:space="preserve">获取时间：</w:t>
      </w:r>
      <w:r>
        <w:rPr>
          <w:rFonts w:hint="eastAsia" w:ascii="宋体" w:hAnsi="宋体" w:cs="宋体"/>
          <w:color w:val="auto"/>
          <w:sz w:val="24"/>
          <w:szCs w:val="28"/>
          <w:highlight w:val="none"/>
          <w:lang w:val="en-US" w:eastAsia="zh-CN"/>
        </w:rPr>
        <w:t xml:space="preserve">自采购公告发布之日起5个工作日</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获取地点：苏采云电子交易平台获取招标文件</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获取方式：按操作指南线上获取</w:t>
      </w:r>
      <w:r/>
    </w:p>
    <w:p>
      <w:pPr>
        <w:ind w:firstLine="482"/>
        <w:keepLines w:val="0"/>
        <w:keepNext w:val="0"/>
        <w:pageBreakBefore w:val="0"/>
        <w:spacing w:line="360" w:lineRule="auto"/>
        <w:widowControl w:val="off"/>
        <w:rPr>
          <w:rFonts w:ascii="宋体" w:hAnsi="宋体" w:cs="宋体"/>
          <w:color w:val="auto"/>
          <w:sz w:val="24"/>
          <w:szCs w:val="28"/>
          <w:highlight w:val="none"/>
        </w:rPr>
      </w:pPr>
      <w:r>
        <w:rPr>
          <w:rFonts w:hint="eastAsia" w:ascii="宋体" w:hAnsi="宋体" w:cs="宋体"/>
          <w:color w:val="auto"/>
          <w:sz w:val="24"/>
          <w:szCs w:val="28"/>
          <w:highlight w:val="none"/>
        </w:rPr>
        <w:t xml:space="preserve">请在投标前详细阅读《“苏采云”系统供应商操作手册》（网址：http://www.ccgp-jiangsu.gov.cn/jiangsu/zlxz/ee/ee3a4bc5a3454aa2b0d9312230633ce9.html）</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采购文件售价：免费</w:t>
      </w:r>
      <w:r/>
    </w:p>
    <w:p>
      <w:pPr>
        <w:ind w:left="-142"/>
        <w:spacing w:line="360" w:lineRule="auto"/>
        <w:rPr>
          <w:rFonts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四、</w:t>
      </w:r>
      <w:bookmarkEnd w:id="22"/>
      <w:r/>
      <w:bookmarkEnd w:id="23"/>
      <w:r/>
      <w:bookmarkEnd w:id="24"/>
      <w:r/>
      <w:bookmarkEnd w:id="25"/>
      <w:r>
        <w:rPr>
          <w:rFonts w:hint="eastAsia" w:ascii="宋体" w:hAnsi="宋体" w:cs="宋体"/>
          <w:color w:val="000000" w:themeColor="text1"/>
          <w:sz w:val="24"/>
          <w:szCs w:val="28"/>
          <w:highlight w:val="none"/>
          <w14:textFill>
            <w14:solidFill>
              <w14:schemeClr w14:val="tx1"/>
            </w14:solidFill>
          </w14:textFill>
        </w:rPr>
        <w:t xml:space="preserve">提交投标文件截止时间、开标时间和地点</w:t>
      </w:r>
      <w:r/>
    </w:p>
    <w:p>
      <w:pPr>
        <w:ind w:firstLine="480"/>
        <w:spacing w:line="360" w:lineRule="auto"/>
        <w:rPr>
          <w:rFonts w:ascii="宋体" w:hAnsi="宋体" w:cs="宋体"/>
          <w:bCs/>
          <w:color w:val="000000" w:themeColor="text1"/>
          <w:sz w:val="24"/>
          <w:szCs w:val="28"/>
          <w:highlight w:val="none"/>
          <w:u w:val="single"/>
          <w14:textFill>
            <w14:solidFill>
              <w14:schemeClr w14:val="tx1"/>
            </w14:solidFill>
          </w14:textFill>
        </w:rPr>
      </w:pPr>
      <w:r>
        <w:rPr>
          <w:rFonts w:hint="eastAsia" w:ascii="宋体" w:hAnsi="宋体" w:cs="宋体"/>
          <w:bCs/>
          <w:color w:val="000000" w:themeColor="text1"/>
          <w:sz w:val="24"/>
          <w:szCs w:val="28"/>
          <w:highlight w:val="none"/>
          <w14:textFill>
            <w14:solidFill>
              <w14:schemeClr w14:val="tx1"/>
            </w14:solidFill>
          </w14:textFill>
        </w:rPr>
        <w:t xml:space="preserve">提交截止时间及开标时间：</w:t>
      </w:r>
      <w:r>
        <w:rPr>
          <w:rFonts w:hint="eastAsia" w:ascii="宋体" w:hAnsi="宋体" w:cs="宋体"/>
          <w:bCs/>
          <w:color w:val="000000" w:themeColor="text1"/>
          <w:sz w:val="24"/>
          <w:szCs w:val="28"/>
          <w:highlight w:val="none"/>
          <w:u w:val="single"/>
          <w:lang w:eastAsia="zh-CN"/>
          <w14:textFill>
            <w14:solidFill>
              <w14:schemeClr w14:val="tx1"/>
            </w14:solidFill>
          </w14:textFill>
        </w:rPr>
        <w:t xml:space="preserve">2025年</w:t>
      </w:r>
      <w:r>
        <w:rPr>
          <w:rFonts w:hint="eastAsia" w:ascii="宋体" w:hAnsi="宋体" w:cs="宋体"/>
          <w:bCs/>
          <w:color w:val="000000" w:themeColor="text1"/>
          <w:sz w:val="24"/>
          <w:szCs w:val="28"/>
          <w:highlight w:val="none"/>
          <w:u w:val="single"/>
          <w:lang w:val="en-US" w:eastAsia="zh-CN"/>
          <w14:textFill>
            <w14:solidFill>
              <w14:schemeClr w14:val="tx1"/>
            </w14:solidFill>
          </w14:textFill>
        </w:rPr>
        <w:t xml:space="preserve">12</w:t>
      </w:r>
      <w:r>
        <w:rPr>
          <w:rFonts w:hint="eastAsia" w:ascii="宋体" w:hAnsi="宋体" w:cs="宋体"/>
          <w:bCs/>
          <w:color w:val="000000" w:themeColor="text1"/>
          <w:sz w:val="24"/>
          <w:szCs w:val="28"/>
          <w:highlight w:val="none"/>
          <w:u w:val="single"/>
          <w:lang w:eastAsia="zh-CN"/>
          <w14:textFill>
            <w14:solidFill>
              <w14:schemeClr w14:val="tx1"/>
            </w14:solidFill>
          </w14:textFill>
        </w:rPr>
        <w:t xml:space="preserve">月</w:t>
      </w:r>
      <w:r>
        <w:rPr>
          <w:rFonts w:hint="eastAsia" w:ascii="宋体" w:hAnsi="宋体" w:cs="宋体"/>
          <w:bCs/>
          <w:color w:val="000000" w:themeColor="text1"/>
          <w:sz w:val="24"/>
          <w:szCs w:val="28"/>
          <w:highlight w:val="none"/>
          <w:u w:val="single"/>
          <w:lang w:val="en-US" w:eastAsia="zh-CN"/>
          <w14:textFill>
            <w14:solidFill>
              <w14:schemeClr w14:val="tx1"/>
            </w14:solidFill>
          </w14:textFill>
        </w:rPr>
        <w:t xml:space="preserve">31</w:t>
      </w:r>
      <w:r>
        <w:rPr>
          <w:rFonts w:hint="eastAsia" w:ascii="宋体" w:hAnsi="宋体" w:cs="宋体"/>
          <w:bCs/>
          <w:color w:val="000000" w:themeColor="text1"/>
          <w:sz w:val="24"/>
          <w:szCs w:val="28"/>
          <w:highlight w:val="none"/>
          <w:u w:val="single"/>
          <w:lang w:eastAsia="zh-CN"/>
          <w14:textFill>
            <w14:solidFill>
              <w14:schemeClr w14:val="tx1"/>
            </w14:solidFill>
          </w14:textFill>
        </w:rPr>
        <w:t xml:space="preserve">日</w:t>
      </w:r>
      <w:r>
        <w:rPr>
          <w:rFonts w:hint="eastAsia" w:ascii="宋体" w:hAnsi="宋体" w:cs="宋体"/>
          <w:bCs/>
          <w:color w:val="000000" w:themeColor="text1"/>
          <w:sz w:val="24"/>
          <w:szCs w:val="28"/>
          <w:highlight w:val="none"/>
          <w:u w:val="single"/>
          <w14:textFill>
            <w14:solidFill>
              <w14:schemeClr w14:val="tx1"/>
            </w14:solidFill>
          </w14:textFill>
        </w:rPr>
        <w:t xml:space="preserve">9点</w:t>
      </w:r>
      <w:r>
        <w:rPr>
          <w:rFonts w:hint="eastAsia" w:ascii="宋体" w:hAnsi="宋体" w:cs="宋体"/>
          <w:bCs/>
          <w:color w:val="000000" w:themeColor="text1"/>
          <w:sz w:val="24"/>
          <w:szCs w:val="28"/>
          <w:highlight w:val="none"/>
          <w:u w:val="single"/>
          <w:lang w:val="en-US" w:eastAsia="zh-CN"/>
          <w14:textFill>
            <w14:solidFill>
              <w14:schemeClr w14:val="tx1"/>
            </w14:solidFill>
          </w14:textFill>
        </w:rPr>
        <w:t xml:space="preserve">30</w:t>
      </w:r>
      <w:r>
        <w:rPr>
          <w:rFonts w:hint="eastAsia" w:ascii="宋体" w:hAnsi="宋体" w:cs="宋体"/>
          <w:bCs/>
          <w:color w:val="000000" w:themeColor="text1"/>
          <w:sz w:val="24"/>
          <w:szCs w:val="28"/>
          <w:highlight w:val="none"/>
          <w:u w:val="single"/>
          <w14:textFill>
            <w14:solidFill>
              <w14:schemeClr w14:val="tx1"/>
            </w14:solidFill>
          </w14:textFill>
        </w:rPr>
        <w:t xml:space="preserve">分</w:t>
      </w:r>
      <w:r>
        <w:rPr>
          <w:rFonts w:hint="eastAsia" w:ascii="宋体" w:hAnsi="宋体" w:cs="宋体"/>
          <w:bCs/>
          <w:color w:val="000000" w:themeColor="text1"/>
          <w:sz w:val="24"/>
          <w:szCs w:val="28"/>
          <w:highlight w:val="none"/>
          <w14:textFill>
            <w14:solidFill>
              <w14:schemeClr w14:val="tx1"/>
            </w14:solidFill>
          </w14:textFill>
        </w:rPr>
        <w:t xml:space="preserve">（北京时间）</w:t>
      </w:r>
      <w:r/>
    </w:p>
    <w:p>
      <w:pPr>
        <w:ind w:firstLine="480"/>
        <w:spacing w:line="360" w:lineRule="auto"/>
        <w:rPr>
          <w:rFonts w:ascii="宋体" w:hAnsi="宋体" w:cs="宋体"/>
          <w:color w:val="auto"/>
          <w:sz w:val="24"/>
          <w:szCs w:val="28"/>
          <w:highlight w:val="none"/>
        </w:rPr>
      </w:pPr>
      <w:r/>
      <w:bookmarkStart w:id="26" w:name="_Toc35393625"/>
      <w:r/>
      <w:bookmarkStart w:id="27" w:name="_Toc35393794"/>
      <w:r/>
      <w:bookmarkStart w:id="28" w:name="_Toc28359084"/>
      <w:r/>
      <w:bookmarkStart w:id="29" w:name="_Toc28359007"/>
      <w:r>
        <w:rPr>
          <w:rFonts w:hint="eastAsia" w:ascii="宋体" w:hAnsi="宋体" w:cs="宋体"/>
          <w:color w:val="auto"/>
          <w:sz w:val="24"/>
          <w:szCs w:val="28"/>
          <w:highlight w:val="none"/>
        </w:rPr>
        <w:t xml:space="preserve">开标地点：网上开标大厅</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注意事项：（1）本项目通过</w:t>
      </w:r>
      <w:r>
        <w:rPr>
          <w:rFonts w:hint="eastAsia" w:ascii="宋体" w:hAnsi="宋体" w:cs="宋体"/>
          <w:color w:val="auto"/>
          <w:sz w:val="24"/>
          <w:highlight w:val="none"/>
          <w:u w:val="single"/>
        </w:rPr>
        <w:t xml:space="preserve">“苏采云”</w:t>
      </w:r>
      <w:r>
        <w:rPr>
          <w:rFonts w:hint="eastAsia" w:ascii="宋体" w:hAnsi="宋体" w:cs="宋体"/>
          <w:i/>
          <w:color w:val="auto"/>
          <w:sz w:val="24"/>
          <w:highlight w:val="none"/>
          <w:u w:val="single"/>
        </w:rPr>
        <w:t xml:space="preserve">系统</w:t>
      </w:r>
      <w:r>
        <w:rPr>
          <w:rFonts w:hint="eastAsia" w:ascii="宋体" w:hAnsi="宋体" w:cs="宋体"/>
          <w:color w:val="auto"/>
          <w:sz w:val="24"/>
          <w:highlight w:val="none"/>
        </w:rPr>
        <w:t xml:space="preserve">进行采购，投标人须通过</w:t>
      </w:r>
      <w:r>
        <w:rPr>
          <w:rFonts w:hint="eastAsia" w:ascii="宋体" w:hAnsi="宋体" w:cs="宋体"/>
          <w:color w:val="auto"/>
          <w:sz w:val="24"/>
          <w:highlight w:val="none"/>
          <w:u w:val="single"/>
        </w:rPr>
        <w:t xml:space="preserve">“江苏政府采购网”</w:t>
      </w:r>
      <w:r>
        <w:rPr>
          <w:rFonts w:hint="eastAsia" w:ascii="宋体" w:hAnsi="宋体" w:cs="宋体"/>
          <w:color w:val="auto"/>
          <w:sz w:val="24"/>
          <w:highlight w:val="none"/>
        </w:rPr>
        <w:t xml:space="preserve">发布的最新响应文件制作软件（下载路径：江苏政府采购网——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highlight w:val="none"/>
        </w:rPr>
        <w:t xml:space="preserve">（2）本项目采用网上开标方式，请投标人事先做好电脑环境准备，自行选择互联网连接畅通的场地，在规定的开标时间登录网上开标大厅进行投标文件解密等操作，直至评标结束方可离开电脑。</w:t>
      </w:r>
      <w:r/>
    </w:p>
    <w:p>
      <w:pPr>
        <w:ind w:left="-142"/>
        <w:spacing w:line="360" w:lineRule="auto"/>
        <w:rPr>
          <w:rFonts w:ascii="宋体" w:hAnsi="宋体" w:cs="宋体"/>
          <w:bCs/>
          <w:color w:val="000000" w:themeColor="text1"/>
          <w:sz w:val="24"/>
          <w:szCs w:val="28"/>
          <w:highlight w:val="none"/>
          <w14:textFill>
            <w14:solidFill>
              <w14:schemeClr w14:val="tx1"/>
            </w14:solidFill>
          </w14:textFill>
        </w:rPr>
      </w:pPr>
      <w:r>
        <w:rPr>
          <w:rFonts w:hint="eastAsia" w:ascii="宋体" w:hAnsi="宋体" w:cs="宋体"/>
          <w:bCs/>
          <w:color w:val="000000" w:themeColor="text1"/>
          <w:sz w:val="24"/>
          <w:szCs w:val="28"/>
          <w:highlight w:val="none"/>
          <w14:textFill>
            <w14:solidFill>
              <w14:schemeClr w14:val="tx1"/>
            </w14:solidFill>
          </w14:textFill>
        </w:rPr>
        <w:t xml:space="preserve">五、公告期限</w:t>
      </w:r>
      <w:bookmarkEnd w:id="26"/>
      <w:r/>
      <w:bookmarkEnd w:id="27"/>
      <w:r/>
      <w:bookmarkEnd w:id="28"/>
      <w:r/>
      <w:bookmarkEnd w:id="29"/>
      <w:r/>
      <w:r/>
    </w:p>
    <w:p>
      <w:pPr>
        <w:ind w:firstLine="480"/>
        <w:spacing w:line="360" w:lineRule="auto"/>
        <w:rPr>
          <w:rFonts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自本公告发布之日起5个工作日。</w:t>
      </w:r>
      <w:r/>
    </w:p>
    <w:p>
      <w:pPr>
        <w:ind w:left="-142"/>
        <w:spacing w:line="360" w:lineRule="auto"/>
        <w:rPr>
          <w:rFonts w:ascii="宋体" w:hAnsi="宋体" w:cs="宋体"/>
          <w:color w:val="000000" w:themeColor="text1"/>
          <w:sz w:val="24"/>
          <w:szCs w:val="28"/>
          <w:highlight w:val="none"/>
          <w14:textFill>
            <w14:solidFill>
              <w14:schemeClr w14:val="tx1"/>
            </w14:solidFill>
          </w14:textFill>
        </w:rPr>
      </w:pPr>
      <w:r/>
      <w:bookmarkStart w:id="30" w:name="_Toc35393795"/>
      <w:r/>
      <w:bookmarkStart w:id="31" w:name="_Toc35393626"/>
      <w:r>
        <w:rPr>
          <w:rFonts w:hint="eastAsia" w:ascii="宋体" w:hAnsi="宋体" w:cs="宋体"/>
          <w:color w:val="000000" w:themeColor="text1"/>
          <w:sz w:val="24"/>
          <w:szCs w:val="28"/>
          <w:highlight w:val="none"/>
          <w14:textFill>
            <w14:solidFill>
              <w14:schemeClr w14:val="tx1"/>
            </w14:solidFill>
          </w14:textFill>
        </w:rPr>
        <w:t xml:space="preserve">六、其他补充事宜</w:t>
      </w:r>
      <w:bookmarkEnd w:id="30"/>
      <w:r/>
      <w:bookmarkEnd w:id="31"/>
      <w:r/>
      <w:r/>
    </w:p>
    <w:p>
      <w:pPr>
        <w:pStyle w:val="1574"/>
        <w:ind w:firstLine="482"/>
        <w:jc w:val="left"/>
        <w:keepLines w:val="0"/>
        <w:keepNext w:val="0"/>
        <w:pageBreakBefore w:val="0"/>
        <w:spacing w:line="360" w:lineRule="auto"/>
        <w:widowControl w:val="off"/>
        <w:rPr>
          <w:rFonts w:ascii="宋体" w:hAnsi="宋体" w:cs="宋体"/>
          <w:color w:val="000000" w:themeColor="text1"/>
          <w:sz w:val="24"/>
          <w:szCs w:val="28"/>
          <w:highlight w:val="none"/>
          <w14:textFill>
            <w14:solidFill>
              <w14:schemeClr w14:val="tx1"/>
            </w14:solidFill>
          </w14:textFill>
        </w:rPr>
      </w:pPr>
      <w:r/>
      <w:bookmarkStart w:id="32" w:name="_Toc35393627"/>
      <w:r/>
      <w:bookmarkStart w:id="33" w:name="_Toc35393796"/>
      <w:r/>
      <w:bookmarkStart w:id="34" w:name="_Toc28359085"/>
      <w:r/>
      <w:bookmarkStart w:id="35" w:name="_Toc28359008"/>
      <w:r>
        <w:rPr>
          <w:rFonts w:hint="eastAsia" w:ascii="宋体" w:hAnsi="宋体" w:cs="宋体"/>
          <w:color w:val="000000" w:themeColor="text1"/>
          <w:sz w:val="24"/>
          <w:szCs w:val="28"/>
          <w:highlight w:val="none"/>
          <w14:textFill>
            <w14:solidFill>
              <w14:schemeClr w14:val="tx1"/>
            </w14:solidFill>
          </w14:textFill>
        </w:rPr>
        <w:t xml:space="preserve">1.本项目通过电子交易平台进行采购，请在投标前详细阅读《“苏采云”系统供应商操作手册》（网址：http://www.ccgp-jiangsu.gov.cn/jiangsu/zlxz/ee/ee3a4bc5a3454aa2b0d9312230633ce9.html）；投标人在使用系统进行投标的过程中如遇到涉及平台使用的任何问题，应在工作日上午9：00-11:30 下午13:30-17:30期间致电技术支持热线咨询，联系方式：0519-86722803。</w:t>
      </w:r>
      <w:r/>
    </w:p>
    <w:p>
      <w:pPr>
        <w:pStyle w:val="1574"/>
        <w:ind w:firstLine="480"/>
        <w:jc w:val="left"/>
        <w:keepLines w:val="0"/>
        <w:keepNext w:val="0"/>
        <w:pageBreakBefore w:val="0"/>
        <w:spacing w:line="360" w:lineRule="auto"/>
        <w:widowControl w:val="off"/>
        <w:rPr>
          <w:rFonts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2.投标人投标需提前办理数字认证证书，办理方式和注意事项详见:江苏省政府采购数字证书(供应商)CA及电子签章办理指南，网址：http://jsxcmm.com/help/gys.html。 </w:t>
      </w:r>
      <w:r/>
    </w:p>
    <w:p>
      <w:pPr>
        <w:pStyle w:val="1574"/>
        <w:ind w:firstLine="480"/>
        <w:jc w:val="left"/>
        <w:spacing w:line="360" w:lineRule="auto"/>
        <w:widowControl/>
        <w:rPr>
          <w:rFonts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3.各投标人应在规定的时间内完成招标文件的下载，逾期可能会造成招标文件无法下载以及投标文件无法上传的情形，由此导致的后果由各供应商自行承担。</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8"/>
        </w:rPr>
        <w:t xml:space="preserve">4.</w:t>
      </w:r>
      <w:r>
        <w:rPr>
          <w:rFonts w:hint="eastAsia" w:ascii="宋体" w:hAnsi="宋体" w:cs="宋体"/>
          <w:sz w:val="24"/>
        </w:rPr>
        <w:t xml:space="preserve">注意事项：（1）本项目通过</w:t>
      </w:r>
      <w:r>
        <w:rPr>
          <w:rFonts w:hint="eastAsia" w:ascii="宋体" w:hAnsi="宋体" w:cs="宋体"/>
          <w:sz w:val="24"/>
          <w:u w:val="single"/>
        </w:rPr>
        <w:t xml:space="preserve">“苏采云”</w:t>
      </w:r>
      <w:r>
        <w:rPr>
          <w:rFonts w:hint="eastAsia" w:ascii="宋体" w:hAnsi="宋体" w:cs="宋体"/>
          <w:i w:val="0"/>
          <w:iCs/>
          <w:sz w:val="24"/>
          <w:u w:val="single"/>
        </w:rPr>
        <w:t xml:space="preserve">系统</w:t>
      </w:r>
      <w:r>
        <w:rPr>
          <w:rFonts w:hint="eastAsia" w:ascii="宋体" w:hAnsi="宋体" w:cs="宋体"/>
          <w:sz w:val="24"/>
        </w:rPr>
        <w:t xml:space="preserve">进行采购，投标人须通过</w:t>
      </w:r>
      <w:r>
        <w:rPr>
          <w:rFonts w:hint="eastAsia" w:ascii="宋体" w:hAnsi="宋体" w:cs="宋体"/>
          <w:sz w:val="24"/>
          <w:u w:val="single"/>
        </w:rPr>
        <w:t xml:space="preserve">“江苏政府采购网”</w:t>
      </w:r>
      <w:r>
        <w:rPr>
          <w:rFonts w:hint="eastAsia" w:ascii="宋体" w:hAnsi="宋体" w:cs="宋体"/>
          <w:sz w:val="24"/>
        </w:rPr>
        <w:t xml:space="preserve">发布的最新响应文件制作软件（下载路径：江苏政府采购网——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ind w:firstLine="480"/>
        <w:spacing w:line="360" w:lineRule="auto"/>
        <w:rPr>
          <w:rFonts w:ascii="宋体" w:hAnsi="宋体" w:cs="宋体"/>
          <w:color w:val="000000"/>
          <w:sz w:val="24"/>
          <w:szCs w:val="28"/>
        </w:rPr>
      </w:pPr>
      <w:r>
        <w:rPr>
          <w:rFonts w:hint="eastAsia" w:ascii="宋体" w:hAnsi="宋体" w:cs="宋体"/>
          <w:sz w:val="24"/>
        </w:rPr>
        <w:t xml:space="preserve">（2）本项目采用网上开标方式，请投标人事先做好电脑环境准备，自行选择互联网连接畅通的场地，在规定的开标时间登录网上开标大厅进行投标文件解密等操作，直至评标结束方可离开电脑。</w:t>
      </w:r>
      <w:r/>
    </w:p>
    <w:p>
      <w:pPr>
        <w:pStyle w:val="1574"/>
        <w:ind w:firstLine="480"/>
        <w:jc w:val="left"/>
        <w:spacing w:line="360" w:lineRule="auto"/>
        <w:widowControl/>
        <w:rPr>
          <w:rFonts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sz w:val="24"/>
          <w:szCs w:val="28"/>
        </w:rPr>
        <w:t xml:space="preserve">5.请各投标人及时关注和查看“江苏政府采购网”是否有更正公告。因投</w:t>
      </w:r>
      <w:r>
        <w:rPr>
          <w:rFonts w:hint="eastAsia" w:ascii="宋体" w:hAnsi="宋体" w:cs="宋体"/>
          <w:color w:val="auto"/>
          <w:sz w:val="24"/>
          <w:szCs w:val="28"/>
        </w:rPr>
        <w:t xml:space="preserve">标人自身原因未能及时获取的，一切后果由投标人自行承担。</w:t>
      </w:r>
      <w:r/>
    </w:p>
    <w:p>
      <w:pPr>
        <w:pStyle w:val="1574"/>
        <w:ind w:firstLine="480"/>
        <w:jc w:val="left"/>
        <w:spacing w:line="360" w:lineRule="auto"/>
        <w:widowControl/>
        <w:rPr>
          <w:rFonts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lang w:val="en-US" w:eastAsia="zh-CN"/>
          <w14:textFill>
            <w14:solidFill>
              <w14:schemeClr w14:val="tx1"/>
            </w14:solidFill>
          </w14:textFill>
        </w:rPr>
        <w:t xml:space="preserve">6</w:t>
      </w:r>
      <w:r>
        <w:rPr>
          <w:rFonts w:hint="eastAsia" w:ascii="宋体" w:hAnsi="宋体" w:cs="宋体"/>
          <w:color w:val="000000" w:themeColor="text1"/>
          <w:sz w:val="24"/>
          <w:szCs w:val="28"/>
          <w:highlight w:val="none"/>
          <w14:textFill>
            <w14:solidFill>
              <w14:schemeClr w14:val="tx1"/>
            </w14:solidFill>
          </w14:textFill>
        </w:rPr>
        <w:t xml:space="preserve">.本项目为服务类，项目所属行业：</w:t>
      </w:r>
      <w:r>
        <w:rPr>
          <w:rFonts w:hint="eastAsia" w:ascii="宋体" w:hAnsi="宋体" w:cs="宋体"/>
          <w:color w:val="000000" w:themeColor="text1"/>
          <w:sz w:val="24"/>
          <w:szCs w:val="28"/>
          <w:highlight w:val="none"/>
          <w:lang w:eastAsia="zh-CN"/>
          <w14:textFill>
            <w14:solidFill>
              <w14:schemeClr w14:val="tx1"/>
            </w14:solidFill>
          </w14:textFill>
        </w:rPr>
        <w:t xml:space="preserve">租赁和商务服务业</w:t>
      </w:r>
      <w:r>
        <w:rPr>
          <w:rFonts w:hint="eastAsia" w:ascii="宋体" w:hAnsi="宋体" w:cs="宋体"/>
          <w:color w:val="000000" w:themeColor="text1"/>
          <w:sz w:val="24"/>
          <w:szCs w:val="28"/>
          <w:highlight w:val="none"/>
          <w14:textFill>
            <w14:solidFill>
              <w14:schemeClr w14:val="tx1"/>
            </w14:solidFill>
          </w14:textFill>
        </w:rPr>
        <w:t xml:space="preserve">。</w:t>
      </w:r>
      <w:r/>
    </w:p>
    <w:p>
      <w:pPr>
        <w:ind w:left="-142"/>
        <w:spacing w:line="360" w:lineRule="auto"/>
        <w:rPr>
          <w:rFonts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七、对本次招标提出询问，请按以下方式联系。</w:t>
      </w:r>
      <w:bookmarkEnd w:id="32"/>
      <w:r/>
      <w:bookmarkEnd w:id="33"/>
      <w:r/>
      <w:bookmarkEnd w:id="34"/>
      <w:r/>
      <w:bookmarkEnd w:id="35"/>
      <w:r/>
      <w:r/>
    </w:p>
    <w:p>
      <w:pPr>
        <w:pStyle w:val="1574"/>
        <w:ind w:firstLine="480"/>
        <w:jc w:val="left"/>
        <w:spacing w:line="360" w:lineRule="auto"/>
        <w:widowControl/>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1.采购人信息</w:t>
      </w:r>
      <w:bookmarkEnd w:id="4"/>
      <w:bookmarkEnd w:id="5"/>
      <w:bookmarkEnd w:id="6"/>
      <w:bookmarkEnd w:id="7"/>
      <w:bookmarkEnd w:id="8"/>
      <w:r/>
    </w:p>
    <w:p>
      <w:pPr>
        <w:ind w:firstLine="480"/>
        <w:jc w:val="left"/>
        <w:spacing w:line="360" w:lineRule="auto"/>
        <w:rPr>
          <w:rFonts w:ascii="宋体" w:hAnsi="宋体" w:cs="宋体"/>
          <w:color w:val="auto"/>
          <w:sz w:val="24"/>
          <w:szCs w:val="28"/>
        </w:rPr>
      </w:pPr>
      <w:r/>
      <w:bookmarkStart w:id="36" w:name="_Toc28359086"/>
      <w:r/>
      <w:bookmarkStart w:id="37" w:name="_Toc28359009"/>
      <w:r/>
      <w:bookmarkStart w:id="38" w:name="_Toc31270"/>
      <w:r/>
      <w:bookmarkStart w:id="39" w:name="_Toc100386034"/>
      <w:r/>
      <w:bookmarkStart w:id="40" w:name="_Toc92168000"/>
      <w:r>
        <w:rPr>
          <w:rFonts w:hint="eastAsia" w:ascii="宋体" w:hAnsi="宋体" w:cs="宋体"/>
          <w:color w:val="auto"/>
          <w:sz w:val="24"/>
          <w:szCs w:val="28"/>
        </w:rPr>
        <w:t xml:space="preserve">名 称：江苏省镇江市中级人民法院</w:t>
      </w:r>
      <w:r/>
    </w:p>
    <w:p>
      <w:pPr>
        <w:ind w:firstLine="480"/>
        <w:jc w:val="left"/>
        <w:spacing w:line="360" w:lineRule="auto"/>
        <w:rPr>
          <w:rFonts w:ascii="宋体" w:hAnsi="宋体" w:cs="宋体"/>
          <w:color w:val="auto"/>
          <w:sz w:val="24"/>
          <w:szCs w:val="28"/>
        </w:rPr>
      </w:pPr>
      <w:r>
        <w:rPr>
          <w:rFonts w:hint="eastAsia" w:ascii="宋体" w:hAnsi="宋体" w:cs="宋体"/>
          <w:color w:val="auto"/>
          <w:sz w:val="24"/>
          <w:szCs w:val="28"/>
        </w:rPr>
        <w:t xml:space="preserve">地 址：江苏省镇江市京口区解放路21号</w:t>
      </w:r>
      <w:r/>
    </w:p>
    <w:p>
      <w:pPr>
        <w:ind w:firstLine="480"/>
        <w:jc w:val="left"/>
        <w:spacing w:line="360" w:lineRule="auto"/>
        <w:rPr>
          <w:rFonts w:hint="default" w:ascii="宋体" w:hAnsi="宋体" w:eastAsia="宋体" w:cs="宋体"/>
          <w:color w:val="auto"/>
          <w:sz w:val="24"/>
          <w:szCs w:val="28"/>
          <w:lang w:val="en-US" w:eastAsia="zh-CN"/>
        </w:rPr>
      </w:pPr>
      <w:r>
        <w:rPr>
          <w:rFonts w:hint="eastAsia" w:ascii="宋体" w:hAnsi="宋体" w:cs="宋体"/>
          <w:color w:val="auto"/>
          <w:sz w:val="24"/>
          <w:szCs w:val="28"/>
        </w:rPr>
        <w:t xml:space="preserve">联系人：</w:t>
      </w:r>
      <w:r>
        <w:rPr>
          <w:rFonts w:hint="eastAsia" w:ascii="宋体" w:hAnsi="宋体" w:cs="宋体"/>
          <w:color w:val="auto"/>
          <w:sz w:val="24"/>
          <w:szCs w:val="28"/>
          <w:lang w:val="en-US" w:eastAsia="zh-CN"/>
        </w:rPr>
        <w:t xml:space="preserve">于女士</w:t>
      </w:r>
      <w:r/>
    </w:p>
    <w:p>
      <w:pPr>
        <w:ind w:firstLine="480"/>
        <w:jc w:val="left"/>
        <w:spacing w:line="360" w:lineRule="auto"/>
        <w:rPr>
          <w:rFonts w:hint="default" w:ascii="宋体" w:hAnsi="宋体" w:eastAsia="宋体" w:cs="宋体"/>
          <w:color w:val="auto"/>
          <w:sz w:val="24"/>
          <w:szCs w:val="28"/>
          <w:lang w:val="en-US" w:eastAsia="zh-CN"/>
        </w:rPr>
      </w:pPr>
      <w:r>
        <w:rPr>
          <w:rFonts w:hint="eastAsia" w:ascii="宋体" w:hAnsi="宋体" w:cs="宋体"/>
          <w:color w:val="auto"/>
          <w:sz w:val="24"/>
          <w:szCs w:val="28"/>
        </w:rPr>
        <w:t xml:space="preserve">联系方式：</w:t>
      </w:r>
      <w:r>
        <w:rPr>
          <w:rFonts w:hint="eastAsia" w:ascii="宋体" w:hAnsi="宋体" w:cs="宋体"/>
          <w:color w:val="auto"/>
          <w:sz w:val="24"/>
          <w:szCs w:val="28"/>
          <w:lang w:val="en-US" w:eastAsia="zh-CN"/>
        </w:rPr>
        <w:t xml:space="preserve">0511-85319271</w:t>
      </w:r>
      <w:r/>
    </w:p>
    <w:p>
      <w:pPr>
        <w:ind w:firstLine="480"/>
        <w:jc w:val="left"/>
        <w:spacing w:line="360" w:lineRule="auto"/>
        <w:rPr>
          <w:rFonts w:ascii="宋体" w:hAnsi="宋体" w:cs="宋体"/>
          <w:sz w:val="24"/>
          <w:szCs w:val="28"/>
        </w:rPr>
      </w:pPr>
      <w:r>
        <w:rPr>
          <w:rFonts w:hint="eastAsia" w:ascii="宋体" w:hAnsi="宋体" w:cs="宋体"/>
          <w:sz w:val="24"/>
          <w:szCs w:val="28"/>
        </w:rPr>
        <w:t xml:space="preserve">2.采购代理机构信息</w:t>
      </w:r>
      <w:bookmarkEnd w:id="36"/>
      <w:r/>
      <w:bookmarkEnd w:id="37"/>
      <w:r/>
      <w:r/>
    </w:p>
    <w:p>
      <w:pPr>
        <w:ind w:firstLine="480"/>
        <w:jc w:val="left"/>
        <w:spacing w:line="360" w:lineRule="auto"/>
        <w:rPr>
          <w:rFonts w:ascii="宋体" w:hAnsi="宋体" w:cs="宋体"/>
          <w:sz w:val="24"/>
          <w:szCs w:val="28"/>
        </w:rPr>
      </w:pPr>
      <w:r>
        <w:rPr>
          <w:rFonts w:hint="eastAsia" w:ascii="宋体" w:hAnsi="宋体" w:cs="宋体"/>
          <w:sz w:val="24"/>
          <w:szCs w:val="28"/>
        </w:rPr>
        <w:t xml:space="preserve">名 称：</w:t>
      </w:r>
      <w:r>
        <w:rPr>
          <w:rFonts w:hint="eastAsia" w:ascii="宋体" w:hAnsi="宋体" w:cs="宋体"/>
          <w:sz w:val="24"/>
          <w:szCs w:val="28"/>
        </w:rPr>
        <w:t xml:space="preserve">江苏中冠工程咨询有限公司</w:t>
      </w:r>
      <w:r/>
    </w:p>
    <w:p>
      <w:pPr>
        <w:ind w:firstLine="480"/>
        <w:jc w:val="left"/>
        <w:spacing w:line="360" w:lineRule="auto"/>
        <w:rPr>
          <w:rFonts w:hint="eastAsia" w:ascii="宋体" w:hAnsi="宋体" w:eastAsia="宋体" w:cs="宋体"/>
          <w:sz w:val="24"/>
          <w:szCs w:val="28"/>
          <w:lang w:eastAsia="zh-CN"/>
        </w:rPr>
      </w:pPr>
      <w:r>
        <w:rPr>
          <w:rFonts w:hint="eastAsia" w:ascii="宋体" w:hAnsi="宋体" w:cs="宋体"/>
          <w:sz w:val="24"/>
          <w:szCs w:val="28"/>
        </w:rPr>
        <w:t xml:space="preserve">地 址：</w:t>
      </w:r>
      <w:r>
        <w:rPr>
          <w:rFonts w:hint="eastAsia" w:ascii="宋体" w:hAnsi="宋体" w:cs="宋体"/>
          <w:sz w:val="24"/>
          <w:szCs w:val="28"/>
          <w:lang w:eastAsia="zh-CN"/>
        </w:rPr>
        <w:t xml:space="preserve">镇江市润州区南徐路9号金恒大厦1号门4楼</w:t>
      </w:r>
      <w:r/>
    </w:p>
    <w:p>
      <w:pPr>
        <w:ind w:firstLine="480"/>
        <w:jc w:val="left"/>
        <w:spacing w:line="360" w:lineRule="auto"/>
        <w:rPr>
          <w:rFonts w:ascii="宋体" w:hAnsi="宋体" w:cs="宋体"/>
          <w:sz w:val="24"/>
          <w:szCs w:val="28"/>
        </w:rPr>
      </w:pPr>
      <w:r>
        <w:rPr>
          <w:rFonts w:hint="eastAsia" w:ascii="宋体" w:hAnsi="宋体" w:cs="宋体"/>
          <w:sz w:val="24"/>
          <w:szCs w:val="28"/>
        </w:rPr>
        <w:t xml:space="preserve">联系方式：</w:t>
      </w:r>
      <w:bookmarkStart w:id="41" w:name="_Toc28359010"/>
      <w:r/>
      <w:bookmarkStart w:id="42" w:name="_Toc28359087"/>
      <w:r>
        <w:rPr>
          <w:rFonts w:hint="eastAsia" w:ascii="宋体" w:hAnsi="宋体" w:cs="宋体"/>
          <w:sz w:val="24"/>
          <w:szCs w:val="28"/>
        </w:rPr>
        <w:t xml:space="preserve">0511-85612788</w:t>
      </w:r>
      <w:r/>
    </w:p>
    <w:p>
      <w:pPr>
        <w:ind w:firstLine="480"/>
        <w:jc w:val="left"/>
        <w:spacing w:line="360" w:lineRule="auto"/>
        <w:rPr>
          <w:rFonts w:ascii="宋体" w:hAnsi="宋体" w:cs="宋体"/>
          <w:sz w:val="24"/>
          <w:szCs w:val="28"/>
        </w:rPr>
      </w:pPr>
      <w:r>
        <w:rPr>
          <w:rFonts w:hint="eastAsia" w:ascii="宋体" w:hAnsi="宋体" w:cs="宋体"/>
          <w:sz w:val="24"/>
          <w:szCs w:val="28"/>
        </w:rPr>
        <w:t xml:space="preserve">3.项目联系方式</w:t>
      </w:r>
      <w:bookmarkEnd w:id="41"/>
      <w:r/>
      <w:bookmarkEnd w:id="42"/>
      <w:r/>
      <w:r/>
    </w:p>
    <w:p>
      <w:pPr>
        <w:ind w:firstLine="480"/>
        <w:jc w:val="left"/>
        <w:spacing w:line="360" w:lineRule="auto"/>
        <w:rPr>
          <w:rFonts w:hint="eastAsia" w:ascii="宋体" w:hAnsi="宋体" w:eastAsia="宋体" w:cs="宋体"/>
          <w:sz w:val="24"/>
          <w:szCs w:val="28"/>
          <w:lang w:val="en-US" w:eastAsia="zh-CN"/>
        </w:rPr>
      </w:pPr>
      <w:r>
        <w:rPr>
          <w:rFonts w:hint="eastAsia" w:ascii="宋体" w:hAnsi="宋体" w:cs="宋体"/>
          <w:sz w:val="24"/>
          <w:szCs w:val="28"/>
        </w:rPr>
        <w:t xml:space="preserve">项目联系人：</w:t>
      </w:r>
      <w:r>
        <w:rPr>
          <w:rFonts w:hint="eastAsia" w:ascii="宋体" w:hAnsi="宋体" w:cs="宋体"/>
          <w:sz w:val="24"/>
          <w:szCs w:val="28"/>
          <w:lang w:val="en-US" w:eastAsia="zh-CN"/>
        </w:rPr>
        <w:t xml:space="preserve">印远</w:t>
      </w:r>
      <w:r>
        <w:rPr>
          <w:rFonts w:hint="eastAsia" w:ascii="宋体" w:hAnsi="宋体" w:cs="宋体"/>
          <w:sz w:val="24"/>
          <w:szCs w:val="28"/>
        </w:rPr>
        <w:t xml:space="preserve"> </w:t>
      </w:r>
      <w:r>
        <w:rPr>
          <w:rFonts w:hint="eastAsia" w:ascii="宋体" w:hAnsi="宋体" w:cs="宋体"/>
          <w:sz w:val="24"/>
          <w:szCs w:val="28"/>
          <w:lang w:val="en-US" w:eastAsia="zh-CN"/>
        </w:rPr>
        <w:t xml:space="preserve">徐莎莎</w:t>
      </w:r>
      <w:r/>
    </w:p>
    <w:p>
      <w:pPr>
        <w:ind w:firstLine="480"/>
        <w:jc w:val="left"/>
        <w:spacing w:line="360" w:lineRule="auto"/>
        <w:rPr>
          <w:rFonts w:ascii="宋体" w:hAnsi="宋体" w:cs="宋体"/>
          <w:sz w:val="24"/>
          <w:szCs w:val="28"/>
        </w:rPr>
      </w:pPr>
      <w:r>
        <w:rPr>
          <w:rFonts w:hint="eastAsia" w:ascii="宋体" w:hAnsi="宋体" w:cs="宋体"/>
          <w:sz w:val="24"/>
          <w:szCs w:val="28"/>
        </w:rPr>
        <w:t xml:space="preserve">电 话：</w:t>
      </w:r>
      <w:r>
        <w:rPr>
          <w:rFonts w:hint="eastAsia" w:ascii="宋体" w:hAnsi="宋体" w:cs="宋体"/>
          <w:sz w:val="24"/>
          <w:szCs w:val="28"/>
        </w:rPr>
        <w:t xml:space="preserve">0511-85612788</w:t>
      </w:r>
      <w:r/>
    </w:p>
    <w:p>
      <w:pPr>
        <w:rPr>
          <w:rFonts w:hint="eastAsia" w:ascii="宋体" w:hAnsi="宋体" w:cs="宋体"/>
          <w:bCs/>
          <w:color w:val="000000" w:themeColor="text1"/>
          <w:sz w:val="36"/>
          <w:szCs w:val="36"/>
          <w:highlight w:val="none"/>
          <w14:textFill>
            <w14:solidFill>
              <w14:schemeClr w14:val="tx1"/>
            </w14:solidFill>
          </w14:textFill>
        </w:rPr>
      </w:pPr>
      <w:r>
        <w:rPr>
          <w:rFonts w:hint="eastAsia" w:ascii="宋体" w:hAnsi="宋体" w:cs="宋体"/>
          <w:bCs/>
          <w:color w:val="000000" w:themeColor="text1"/>
          <w:sz w:val="36"/>
          <w:szCs w:val="36"/>
          <w:highlight w:val="none"/>
          <w14:textFill>
            <w14:solidFill>
              <w14:schemeClr w14:val="tx1"/>
            </w14:solidFill>
          </w14:textFill>
        </w:rPr>
        <w:br w:type="page" w:clear="all"/>
      </w:r>
      <w:r/>
    </w:p>
    <w:p>
      <w:pPr>
        <w:pStyle w:val="756"/>
        <w:jc w:val="center"/>
        <w:keepLines w:val="0"/>
        <w:keepNext w:val="0"/>
        <w:spacing w:before="200" w:after="200" w:line="360" w:lineRule="auto"/>
        <w:rPr>
          <w:rFonts w:ascii="宋体" w:hAnsi="宋体" w:cs="宋体"/>
          <w:bCs/>
          <w:color w:val="000000" w:themeColor="text1"/>
          <w:sz w:val="36"/>
          <w:szCs w:val="36"/>
          <w:highlight w:val="none"/>
          <w14:textFill>
            <w14:solidFill>
              <w14:schemeClr w14:val="tx1"/>
            </w14:solidFill>
          </w14:textFill>
        </w:rPr>
      </w:pPr>
      <w:r>
        <w:rPr>
          <w:rFonts w:hint="eastAsia" w:ascii="宋体" w:hAnsi="宋体" w:cs="宋体"/>
          <w:bCs/>
          <w:color w:val="000000" w:themeColor="text1"/>
          <w:sz w:val="36"/>
          <w:szCs w:val="36"/>
          <w:highlight w:val="none"/>
          <w14:textFill>
            <w14:solidFill>
              <w14:schemeClr w14:val="tx1"/>
            </w14:solidFill>
          </w14:textFill>
        </w:rPr>
        <w:t xml:space="preserve">第二部分 投标人须知</w:t>
      </w:r>
      <w:bookmarkEnd w:id="38"/>
      <w:r/>
      <w:r/>
    </w:p>
    <w:p>
      <w:pPr>
        <w:jc w:val="center"/>
        <w:spacing w:line="360" w:lineRule="auto"/>
        <w:rPr>
          <w:rFonts w:ascii="宋体" w:hAnsi="宋体" w:cs="宋体"/>
          <w:b/>
          <w:bCs/>
          <w:color w:val="000000" w:themeColor="text1"/>
          <w:sz w:val="32"/>
          <w:szCs w:val="32"/>
          <w:highlight w:val="none"/>
          <w14:textFill>
            <w14:solidFill>
              <w14:schemeClr w14:val="tx1"/>
            </w14:solidFill>
          </w14:textFill>
        </w:rPr>
        <w:outlineLvl w:val="1"/>
      </w:pPr>
      <w:r>
        <w:rPr>
          <w:rFonts w:hint="eastAsia" w:ascii="宋体" w:hAnsi="宋体" w:cs="宋体"/>
          <w:b/>
          <w:bCs/>
          <w:color w:val="000000" w:themeColor="text1"/>
          <w:sz w:val="32"/>
          <w:szCs w:val="32"/>
          <w:highlight w:val="none"/>
          <w14:textFill>
            <w14:solidFill>
              <w14:schemeClr w14:val="tx1"/>
            </w14:solidFill>
          </w14:textFill>
        </w:rPr>
        <w:t xml:space="preserve">前附表</w:t>
      </w:r>
      <w:r/>
    </w:p>
    <w:tbl>
      <w:tblPr>
        <w:tblStyle w:val="82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1278"/>
        <w:gridCol w:w="6500"/>
      </w:tblGrid>
      <w:tr>
        <w:trPr/>
        <w:tc>
          <w:tcPr>
            <w:tcW w:w="422" w:type="pct"/>
            <w:vAlign w:val="center"/>
            <w:textDirection w:val="lrTb"/>
            <w:noWrap w:val="false"/>
          </w:tcPr>
          <w:p>
            <w:pPr>
              <w:pStyle w:val="765"/>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752" w:type="pct"/>
            <w:vAlign w:val="center"/>
            <w:textDirection w:val="lrTb"/>
            <w:noWrap w:val="false"/>
          </w:tcPr>
          <w:p>
            <w:pPr>
              <w:pStyle w:val="765"/>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事项</w:t>
            </w:r>
            <w:r/>
          </w:p>
        </w:tc>
        <w:tc>
          <w:tcPr>
            <w:tcW w:w="3825" w:type="pct"/>
            <w:vAlign w:val="center"/>
            <w:textDirection w:val="lrTb"/>
            <w:noWrap w:val="false"/>
          </w:tcPr>
          <w:p>
            <w:pPr>
              <w:pStyle w:val="765"/>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本项目规定</w:t>
            </w:r>
            <w:r/>
          </w:p>
        </w:tc>
      </w:tr>
      <w:tr>
        <w:trPr/>
        <w:tc>
          <w:tcPr>
            <w:tcW w:w="422" w:type="pct"/>
            <w:vAlign w:val="center"/>
            <w:textDirection w:val="lrTb"/>
            <w:noWrap w:val="false"/>
          </w:tcPr>
          <w:p>
            <w:pPr>
              <w:pStyle w:val="765"/>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752" w:type="pct"/>
            <w:vAlign w:val="center"/>
            <w:textDirection w:val="lrTb"/>
            <w:noWrap w:val="false"/>
          </w:tcPr>
          <w:p>
            <w:pPr>
              <w:pStyle w:val="765"/>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报价要求</w:t>
            </w:r>
            <w:r/>
          </w:p>
        </w:tc>
        <w:tc>
          <w:tcPr>
            <w:tcW w:w="3825" w:type="pct"/>
            <w:vAlign w:val="center"/>
            <w:textDirection w:val="lrTb"/>
            <w:noWrap w:val="false"/>
          </w:tcPr>
          <w:p>
            <w:pPr>
              <w:pStyle w:val="765"/>
              <w:ind w:firstLine="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本次投标报价的币种为人民币。</w:t>
            </w:r>
            <w:r/>
          </w:p>
          <w:p>
            <w:pPr>
              <w:pStyle w:val="765"/>
              <w:ind w:firstLine="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投标人应按招标文件所提供的各报价表格式报价。</w:t>
            </w:r>
            <w:r/>
          </w:p>
          <w:p>
            <w:pPr>
              <w:pStyle w:val="765"/>
              <w:ind w:firstLine="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投标人应对本项目报出最具有竞争力的价格，应包括本次招标要求提供的货物（服务）已支付或将支付的所有费用（含税费）。</w:t>
            </w:r>
            <w:r/>
          </w:p>
          <w:p>
            <w:pPr>
              <w:pStyle w:val="765"/>
              <w:ind w:firstLine="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最低投标报价不能作为中标的保证。</w:t>
            </w:r>
            <w:r/>
          </w:p>
          <w:p>
            <w:pPr>
              <w:pStyle w:val="765"/>
              <w:ind w:firstLine="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中标价即为合同签约价。</w:t>
            </w:r>
            <w:r/>
          </w:p>
          <w:p>
            <w:pPr>
              <w:pStyle w:val="765"/>
              <w:ind w:firstLine="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如出现报价前后不一致的，将按招标文件第五部分“评标办法和标准”第5项规定进行修正。</w:t>
            </w:r>
            <w:r/>
          </w:p>
        </w:tc>
      </w:tr>
      <w:tr>
        <w:trPr>
          <w:trHeight w:val="2418"/>
        </w:trPr>
        <w:tc>
          <w:tcPr>
            <w:tcW w:w="422" w:type="pct"/>
            <w:vAlign w:val="center"/>
            <w:textDirection w:val="lrTb"/>
            <w:noWrap w:val="false"/>
          </w:tcPr>
          <w:p>
            <w:pPr>
              <w:pStyle w:val="765"/>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752" w:type="pct"/>
            <w:vAlign w:val="center"/>
            <w:textDirection w:val="lrTb"/>
            <w:noWrap w:val="false"/>
          </w:tcPr>
          <w:p>
            <w:pPr>
              <w:pStyle w:val="765"/>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转包及分包</w:t>
            </w:r>
            <w:r/>
          </w:p>
        </w:tc>
        <w:tc>
          <w:tcPr>
            <w:tcW w:w="3825" w:type="pct"/>
            <w:vAlign w:val="center"/>
            <w:textDirection w:val="lrTb"/>
            <w:noWrap w:val="false"/>
          </w:tcPr>
          <w:p>
            <w:pPr>
              <w:pStyle w:val="765"/>
              <w:ind w:firstLine="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项目依法不得转包</w:t>
            </w:r>
            <w:r/>
          </w:p>
          <w:p>
            <w:pPr>
              <w:pStyle w:val="765"/>
              <w:ind w:firstLine="0"/>
              <w:rPr>
                <w:rFonts w:ascii="宋体" w:hAnsi="宋体" w:cs="宋体"/>
                <w:color w:val="000000" w:themeColor="text1"/>
                <w:sz w:val="24"/>
                <w:highlight w:val="none"/>
                <w14:textFill>
                  <w14:solidFill>
                    <w14:schemeClr w14:val="tx1"/>
                  </w14:solidFill>
                </w14:textFill>
              </w:rPr>
            </w:pPr>
            <w:r>
              <w:rPr>
                <w:rFonts w:ascii="Wingdings 2" w:hAnsi="Wingdings 2" w:eastAsia="Wingdings 2" w:cs="Wingdings 2"/>
                <w:color w:val="000000" w:themeColor="text1"/>
                <w:sz w:val="24"/>
                <w:highlight w:val="none"/>
                <w14:textFill>
                  <w14:solidFill>
                    <w14:schemeClr w14:val="tx1"/>
                  </w14:solidFill>
                </w14:textFill>
              </w:rPr>
              <w:t xml:space="preserve">R</w:t>
            </w:r>
            <w:r>
              <w:rPr>
                <w:rFonts w:hint="eastAsia" w:ascii="宋体" w:hAnsi="宋体" w:cs="宋体"/>
                <w:color w:val="000000" w:themeColor="text1"/>
                <w:sz w:val="24"/>
                <w:highlight w:val="none"/>
                <w14:textFill>
                  <w14:solidFill>
                    <w14:schemeClr w14:val="tx1"/>
                  </w14:solidFill>
                </w14:textFill>
              </w:rPr>
              <w:t xml:space="preserve">A本项目不同意分包。</w:t>
            </w:r>
            <w:r/>
          </w:p>
          <w:p>
            <w:pPr>
              <w:pStyle w:val="765"/>
              <w:ind w:firstLine="0"/>
              <w:rPr>
                <w:rFonts w:hint="eastAsia" w:ascii="宋体" w:hAnsi="宋体" w:cs="宋体"/>
                <w:color w:val="000000" w:themeColor="text1"/>
                <w:sz w:val="24"/>
                <w:highlight w:val="none"/>
                <w:shd w:val="clear" w:color="auto" w:fill="ffffff"/>
                <w14:textFill>
                  <w14:solidFill>
                    <w14:schemeClr w14:val="tx1"/>
                  </w14:solidFill>
                </w14:textFill>
              </w:rPr>
            </w:pPr>
            <w:r>
              <w:rPr>
                <w:rFonts w:ascii="Wingdings 2" w:hAnsi="Wingdings 2" w:eastAsia="Wingdings 2" w:cs="Wingdings 2"/>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B同意将非主体、非关键性的工作分包。投标人应当在投标文件中载明分包承担主体，分包承担主体应当具备相应资质条件且不得再次分包。</w:t>
            </w:r>
            <w:r>
              <w:rPr>
                <w:rFonts w:hint="eastAsia" w:ascii="宋体" w:hAnsi="宋体" w:cs="宋体"/>
                <w:color w:val="000000" w:themeColor="text1"/>
                <w:sz w:val="24"/>
                <w:highlight w:val="none"/>
                <w:shd w:val="clear" w:color="auto" w:fill="ffffff"/>
                <w14:textFill>
                  <w14:solidFill>
                    <w14:schemeClr w14:val="tx1"/>
                  </w14:solidFill>
                </w14:textFill>
              </w:rPr>
              <w:t xml:space="preserve">享受中小企业扶持政策获得政府采购合同的，小微企业不得将合同分包给大中型企业，中型企业不得将合同分包给大型企业。</w:t>
            </w:r>
            <w:r/>
          </w:p>
        </w:tc>
      </w:tr>
      <w:tr>
        <w:trPr>
          <w:trHeight w:val="1366"/>
        </w:trPr>
        <w:tc>
          <w:tcPr>
            <w:tcW w:w="422" w:type="pct"/>
            <w:vAlign w:val="center"/>
            <w:textDirection w:val="lrTb"/>
            <w:noWrap w:val="false"/>
          </w:tcPr>
          <w:p>
            <w:pPr>
              <w:pStyle w:val="765"/>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752" w:type="pct"/>
            <w:vAlign w:val="center"/>
            <w:textDirection w:val="lrTb"/>
            <w:noWrap w:val="false"/>
          </w:tcPr>
          <w:p>
            <w:pPr>
              <w:pStyle w:val="765"/>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开标前答疑会</w:t>
            </w:r>
            <w:r/>
          </w:p>
        </w:tc>
        <w:tc>
          <w:tcPr>
            <w:tcW w:w="3825" w:type="pct"/>
            <w:vAlign w:val="center"/>
            <w:textDirection w:val="lrTb"/>
            <w:noWrap w:val="false"/>
          </w:tcPr>
          <w:p>
            <w:pPr>
              <w:pStyle w:val="765"/>
              <w:ind w:firstLine="0"/>
              <w:rPr>
                <w:rFonts w:ascii="宋体" w:hAnsi="宋体" w:cs="宋体"/>
                <w:color w:val="000000" w:themeColor="text1"/>
                <w:sz w:val="24"/>
                <w:highlight w:val="none"/>
                <w14:textFill>
                  <w14:solidFill>
                    <w14:schemeClr w14:val="tx1"/>
                  </w14:solidFill>
                </w14:textFill>
              </w:rPr>
            </w:pPr>
            <w:r>
              <w:rPr>
                <w:rFonts w:ascii="Wingdings 2" w:hAnsi="Wingdings 2" w:eastAsia="Wingdings 2" w:cs="Wingdings 2"/>
                <w:color w:val="000000" w:themeColor="text1"/>
                <w:sz w:val="24"/>
                <w:highlight w:val="none"/>
                <w14:textFill>
                  <w14:solidFill>
                    <w14:schemeClr w14:val="tx1"/>
                  </w14:solidFill>
                </w14:textFill>
              </w:rPr>
              <w:t xml:space="preserve">R</w:t>
            </w:r>
            <w:r>
              <w:rPr>
                <w:rFonts w:hint="eastAsia" w:ascii="宋体" w:hAnsi="宋体" w:cs="宋体"/>
                <w:color w:val="000000" w:themeColor="text1"/>
                <w:sz w:val="24"/>
                <w:highlight w:val="none"/>
                <w14:textFill>
                  <w14:solidFill>
                    <w14:schemeClr w14:val="tx1"/>
                  </w14:solidFill>
                </w14:textFill>
              </w:rPr>
              <w:t xml:space="preserve">A不组织</w:t>
            </w:r>
            <w:r/>
          </w:p>
          <w:p>
            <w:pPr>
              <w:pStyle w:val="765"/>
              <w:ind w:firstLine="0"/>
              <w:rPr>
                <w:rFonts w:ascii="宋体" w:hAnsi="宋体" w:cs="宋体"/>
                <w:color w:val="000000" w:themeColor="text1"/>
                <w:sz w:val="24"/>
                <w:highlight w:val="none"/>
                <w14:textFill>
                  <w14:solidFill>
                    <w14:schemeClr w14:val="tx1"/>
                  </w14:solidFill>
                </w14:textFill>
              </w:rPr>
            </w:pPr>
            <w:r>
              <w:rPr>
                <w:rFonts w:ascii="Wingdings 2" w:hAnsi="Wingdings 2" w:eastAsia="Wingdings 2" w:cs="Wingdings 2"/>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B组织</w:t>
            </w:r>
            <w:r/>
          </w:p>
          <w:p>
            <w:pPr>
              <w:pStyle w:val="765"/>
              <w:ind w:firstLine="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时间：</w:t>
            </w:r>
            <w:r/>
          </w:p>
          <w:p>
            <w:pPr>
              <w:pStyle w:val="765"/>
              <w:ind w:firstLine="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地点：</w:t>
            </w:r>
            <w:r/>
          </w:p>
          <w:p>
            <w:pPr>
              <w:pStyle w:val="765"/>
              <w:ind w:firstLine="0"/>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联系人：联系方式：</w:t>
            </w:r>
            <w:r/>
          </w:p>
        </w:tc>
      </w:tr>
      <w:tr>
        <w:trPr>
          <w:trHeight w:val="1366"/>
        </w:trPr>
        <w:tc>
          <w:tcPr>
            <w:tcW w:w="422" w:type="pct"/>
            <w:vAlign w:val="center"/>
            <w:textDirection w:val="lrTb"/>
            <w:noWrap w:val="false"/>
          </w:tcPr>
          <w:p>
            <w:pPr>
              <w:pStyle w:val="765"/>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752" w:type="pct"/>
            <w:vAlign w:val="center"/>
            <w:textDirection w:val="lrTb"/>
            <w:noWrap w:val="false"/>
          </w:tcPr>
          <w:p>
            <w:pPr>
              <w:pStyle w:val="765"/>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现场踏勘</w:t>
            </w:r>
            <w:r/>
          </w:p>
        </w:tc>
        <w:tc>
          <w:tcPr>
            <w:tcW w:w="3825" w:type="pct"/>
            <w:vAlign w:val="center"/>
            <w:textDirection w:val="lrTb"/>
            <w:noWrap w:val="false"/>
          </w:tcPr>
          <w:p>
            <w:pPr>
              <w:pStyle w:val="765"/>
              <w:ind w:firstLine="0"/>
              <w:rPr>
                <w:rFonts w:ascii="宋体" w:hAnsi="宋体" w:cs="宋体"/>
                <w:color w:val="000000" w:themeColor="text1"/>
                <w:sz w:val="24"/>
                <w:highlight w:val="none"/>
                <w14:textFill>
                  <w14:solidFill>
                    <w14:schemeClr w14:val="tx1"/>
                  </w14:solidFill>
                </w14:textFill>
              </w:rPr>
            </w:pPr>
            <w:r>
              <w:rPr>
                <w:rFonts w:ascii="Wingdings 2" w:hAnsi="Wingdings 2" w:eastAsia="Wingdings 2" w:cs="Wingdings 2"/>
                <w:color w:val="000000" w:themeColor="text1"/>
                <w:sz w:val="24"/>
                <w:highlight w:val="none"/>
                <w14:textFill>
                  <w14:solidFill>
                    <w14:schemeClr w14:val="tx1"/>
                  </w14:solidFill>
                </w14:textFill>
              </w:rPr>
              <w:t xml:space="preserve">R</w:t>
            </w:r>
            <w:r>
              <w:rPr>
                <w:rFonts w:hint="eastAsia" w:ascii="宋体" w:hAnsi="宋体" w:cs="宋体"/>
                <w:color w:val="000000" w:themeColor="text1"/>
                <w:sz w:val="24"/>
                <w:highlight w:val="none"/>
                <w14:textFill>
                  <w14:solidFill>
                    <w14:schemeClr w14:val="tx1"/>
                  </w14:solidFill>
                </w14:textFill>
              </w:rPr>
              <w:t xml:space="preserve">A不统一组织</w:t>
            </w:r>
            <w:r/>
          </w:p>
          <w:p>
            <w:pPr>
              <w:pStyle w:val="765"/>
              <w:ind w:firstLine="0"/>
              <w:rPr>
                <w:rFonts w:ascii="宋体" w:hAnsi="宋体" w:cs="宋体"/>
                <w:color w:val="000000" w:themeColor="text1"/>
                <w:sz w:val="24"/>
                <w:highlight w:val="none"/>
                <w14:textFill>
                  <w14:solidFill>
                    <w14:schemeClr w14:val="tx1"/>
                  </w14:solidFill>
                </w14:textFill>
              </w:rPr>
            </w:pPr>
            <w:r>
              <w:rPr>
                <w:rFonts w:ascii="Wingdings 2" w:hAnsi="Wingdings 2" w:eastAsia="Wingdings 2" w:cs="Wingdings 2"/>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B统一组织</w:t>
            </w:r>
            <w:r/>
          </w:p>
          <w:p>
            <w:pPr>
              <w:pStyle w:val="765"/>
              <w:ind w:firstLine="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时间：</w:t>
            </w:r>
            <w:r/>
          </w:p>
          <w:p>
            <w:pPr>
              <w:pStyle w:val="765"/>
              <w:ind w:firstLine="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地点：</w:t>
            </w:r>
            <w:r/>
          </w:p>
          <w:p>
            <w:pPr>
              <w:pStyle w:val="765"/>
              <w:ind w:firstLine="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联系人：联系方式：</w:t>
            </w:r>
            <w:r/>
          </w:p>
        </w:tc>
      </w:tr>
      <w:tr>
        <w:trPr>
          <w:trHeight w:val="1366"/>
        </w:trPr>
        <w:tc>
          <w:tcPr>
            <w:tcW w:w="422" w:type="pct"/>
            <w:vAlign w:val="center"/>
            <w:textDirection w:val="lrTb"/>
            <w:noWrap w:val="false"/>
          </w:tcPr>
          <w:p>
            <w:pPr>
              <w:pStyle w:val="765"/>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W w:w="752" w:type="pct"/>
            <w:vAlign w:val="center"/>
            <w:textDirection w:val="lrTb"/>
            <w:noWrap w:val="false"/>
          </w:tcPr>
          <w:p>
            <w:pPr>
              <w:pStyle w:val="765"/>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演示</w:t>
            </w:r>
            <w:r/>
          </w:p>
        </w:tc>
        <w:tc>
          <w:tcPr>
            <w:tcW w:w="3825" w:type="pct"/>
            <w:vAlign w:val="center"/>
            <w:textDirection w:val="lrTb"/>
            <w:noWrap w:val="false"/>
          </w:tcPr>
          <w:p>
            <w:pPr>
              <w:pStyle w:val="765"/>
              <w:ind w:firstLine="0"/>
              <w:rPr>
                <w:rFonts w:ascii="宋体" w:hAnsi="宋体" w:cs="宋体"/>
                <w:color w:val="000000" w:themeColor="text1"/>
                <w:sz w:val="24"/>
                <w:highlight w:val="none"/>
                <w14:textFill>
                  <w14:solidFill>
                    <w14:schemeClr w14:val="tx1"/>
                  </w14:solidFill>
                </w14:textFill>
              </w:rPr>
            </w:pPr>
            <w:r>
              <w:rPr>
                <w:rFonts w:ascii="Wingdings 2" w:hAnsi="Wingdings 2" w:eastAsia="Wingdings 2" w:cs="Wingdings 2"/>
                <w:color w:val="000000" w:themeColor="text1"/>
                <w:sz w:val="24"/>
                <w:highlight w:val="none"/>
                <w14:textFill>
                  <w14:solidFill>
                    <w14:schemeClr w14:val="tx1"/>
                  </w14:solidFill>
                </w14:textFill>
              </w:rPr>
              <w:t xml:space="preserve">R</w:t>
            </w:r>
            <w:r>
              <w:rPr>
                <w:rFonts w:hint="eastAsia" w:ascii="宋体" w:hAnsi="宋体" w:cs="宋体"/>
                <w:color w:val="000000" w:themeColor="text1"/>
                <w:sz w:val="24"/>
                <w:highlight w:val="none"/>
                <w14:textFill>
                  <w14:solidFill>
                    <w14:schemeClr w14:val="tx1"/>
                  </w14:solidFill>
                </w14:textFill>
              </w:rPr>
              <w:t xml:space="preserve">A无</w:t>
            </w:r>
            <w:r/>
          </w:p>
          <w:p>
            <w:pPr>
              <w:pStyle w:val="765"/>
              <w:ind w:firstLine="0"/>
              <w:rPr>
                <w:rFonts w:ascii="宋体" w:hAnsi="宋体" w:cs="宋体"/>
                <w:color w:val="000000" w:themeColor="text1"/>
                <w:sz w:val="24"/>
                <w:highlight w:val="none"/>
                <w14:textFill>
                  <w14:solidFill>
                    <w14:schemeClr w14:val="tx1"/>
                  </w14:solidFill>
                </w14:textFill>
              </w:rPr>
            </w:pPr>
            <w:r>
              <w:rPr>
                <w:rFonts w:ascii="Wingdings 2" w:hAnsi="Wingdings 2" w:eastAsia="Wingdings 2" w:cs="Wingdings 2"/>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B有，本项目演示使用录播上传形式，各投标人自行将录播内容上传至XXX平台的XXX模块。操作指南详见XXX。</w:t>
            </w:r>
            <w:r/>
          </w:p>
        </w:tc>
      </w:tr>
      <w:tr>
        <w:trPr/>
        <w:tc>
          <w:tcPr>
            <w:tcW w:w="422" w:type="pct"/>
            <w:vAlign w:val="center"/>
            <w:textDirection w:val="lrTb"/>
            <w:noWrap w:val="false"/>
          </w:tcPr>
          <w:p>
            <w:pPr>
              <w:pStyle w:val="765"/>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tcW w:w="752" w:type="pct"/>
            <w:vAlign w:val="center"/>
            <w:textDirection w:val="lrTb"/>
            <w:noWrap w:val="false"/>
          </w:tcPr>
          <w:p>
            <w:pPr>
              <w:pStyle w:val="765"/>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样品</w:t>
            </w:r>
            <w:r/>
          </w:p>
        </w:tc>
        <w:tc>
          <w:tcPr>
            <w:tcW w:w="3825" w:type="pct"/>
            <w:vAlign w:val="center"/>
            <w:textDirection w:val="lrTb"/>
            <w:noWrap w:val="false"/>
          </w:tcPr>
          <w:p>
            <w:pPr>
              <w:pStyle w:val="765"/>
              <w:ind w:firstLine="0"/>
              <w:rPr>
                <w:rFonts w:ascii="宋体" w:hAnsi="宋体" w:cs="宋体"/>
                <w:color w:val="000000" w:themeColor="text1"/>
                <w:sz w:val="24"/>
                <w:highlight w:val="none"/>
                <w14:textFill>
                  <w14:solidFill>
                    <w14:schemeClr w14:val="tx1"/>
                  </w14:solidFill>
                </w14:textFill>
              </w:rPr>
            </w:pPr>
            <w:r>
              <w:rPr>
                <w:rFonts w:ascii="Wingdings 2" w:hAnsi="Wingdings 2" w:eastAsia="Wingdings 2" w:cs="Wingdings 2"/>
                <w:color w:val="000000" w:themeColor="text1"/>
                <w:sz w:val="24"/>
                <w:highlight w:val="none"/>
                <w14:textFill>
                  <w14:solidFill>
                    <w14:schemeClr w14:val="tx1"/>
                  </w14:solidFill>
                </w14:textFill>
              </w:rPr>
              <w:t xml:space="preserve">R</w:t>
            </w:r>
            <w:r>
              <w:rPr>
                <w:rFonts w:hint="eastAsia" w:ascii="宋体" w:hAnsi="宋体" w:cs="宋体"/>
                <w:color w:val="000000" w:themeColor="text1"/>
                <w:sz w:val="24"/>
                <w:highlight w:val="none"/>
                <w14:textFill>
                  <w14:solidFill>
                    <w14:schemeClr w14:val="tx1"/>
                  </w14:solidFill>
                </w14:textFill>
              </w:rPr>
              <w:t xml:space="preserve">A不要求提供。</w:t>
            </w:r>
            <w:r/>
          </w:p>
          <w:p>
            <w:pPr>
              <w:pStyle w:val="765"/>
              <w:ind w:firstLine="0"/>
              <w:rPr>
                <w:rFonts w:ascii="宋体" w:hAnsi="宋体" w:cs="宋体"/>
                <w:color w:val="000000" w:themeColor="text1"/>
                <w:sz w:val="24"/>
                <w:highlight w:val="none"/>
                <w14:textFill>
                  <w14:solidFill>
                    <w14:schemeClr w14:val="tx1"/>
                  </w14:solidFill>
                </w14:textFill>
              </w:rPr>
            </w:pPr>
            <w:r>
              <w:rPr>
                <w:rFonts w:ascii="Wingdings 2" w:hAnsi="Wingdings 2" w:eastAsia="Wingdings 2" w:cs="Wingdings 2"/>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B要求提供（</w:t>
            </w:r>
            <w:r>
              <w:rPr>
                <w:rFonts w:hint="eastAsia" w:ascii="宋体" w:hAnsi="宋体" w:cs="宋体"/>
                <w:i/>
                <w:iCs/>
                <w:color w:val="000000" w:themeColor="text1"/>
                <w:sz w:val="24"/>
                <w:highlight w:val="none"/>
                <w:u w:val="single"/>
                <w14:textFill>
                  <w14:solidFill>
                    <w14:schemeClr w14:val="tx1"/>
                  </w14:solidFill>
                </w14:textFill>
              </w:rPr>
              <w:t xml:space="preserve">提醒：除仅凭书面方式不能准确描述采购需求或者需要对样品进行主观判断以确认是否满足采购需求等特殊情况外，不得要求投标人提供样品。</w:t>
            </w:r>
            <w:r>
              <w:rPr>
                <w:rFonts w:hint="eastAsia" w:ascii="宋体" w:hAnsi="宋体" w:cs="宋体"/>
                <w:color w:val="000000" w:themeColor="text1"/>
                <w:sz w:val="24"/>
                <w:highlight w:val="none"/>
                <w14:textFill>
                  <w14:solidFill>
                    <w14:schemeClr w14:val="tx1"/>
                  </w14:solidFill>
                </w14:textFill>
              </w:rPr>
              <w:t xml:space="preserve">）</w:t>
            </w:r>
            <w:r/>
          </w:p>
          <w:p>
            <w:pPr>
              <w:pStyle w:val="765"/>
              <w:ind w:firstLine="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（1）样品：；</w:t>
            </w:r>
            <w:r/>
          </w:p>
          <w:p>
            <w:pPr>
              <w:pStyle w:val="765"/>
              <w:ind w:firstLine="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（2）样品制作的标准和要求：；</w:t>
            </w:r>
            <w:r/>
          </w:p>
          <w:p>
            <w:pPr>
              <w:pStyle w:val="765"/>
              <w:ind w:firstLine="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（3）样品的评审方法以及评审标准：详见评标办法；</w:t>
            </w:r>
            <w:r/>
          </w:p>
          <w:p>
            <w:pPr>
              <w:pStyle w:val="765"/>
              <w:ind w:firstLine="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（4）是否需要随样品提交检测报告：</w:t>
            </w:r>
            <w:r>
              <w:rPr>
                <w:rFonts w:ascii="Wingdings 2" w:hAnsi="Wingdings 2" w:eastAsia="Wingdings 2" w:cs="Wingdings 2"/>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否；</w:t>
            </w:r>
            <w:r>
              <w:rPr>
                <w:rFonts w:ascii="Wingdings 2" w:hAnsi="Wingdings 2" w:eastAsia="Wingdings 2" w:cs="Wingdings 2"/>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是，检测机构的要求：；检测内容：。</w:t>
            </w:r>
            <w:r/>
          </w:p>
          <w:p>
            <w:pPr>
              <w:pStyle w:val="765"/>
              <w:ind w:firstLine="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（5）提供样品的时间：；地点：；联系人：，联系电话： 。请投标人在上述时间内提供样品并按规定位置安装完毕。超过截止时间的，采购人或采购代理机构将不予接收及安装，并将清场并封闭样品现场。</w:t>
            </w:r>
            <w:r/>
          </w:p>
          <w:p>
            <w:pPr>
              <w:pStyle w:val="765"/>
              <w:ind w:firstLine="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765"/>
              <w:ind w:firstLine="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（7）制作、运输、安装和保管样品所发生的一切费用由投标人自理。</w:t>
            </w:r>
            <w:r/>
          </w:p>
        </w:tc>
      </w:tr>
      <w:tr>
        <w:trPr/>
        <w:tc>
          <w:tcPr>
            <w:tcW w:w="422" w:type="pct"/>
            <w:vAlign w:val="center"/>
            <w:textDirection w:val="lrTb"/>
            <w:noWrap w:val="false"/>
          </w:tcPr>
          <w:p>
            <w:pPr>
              <w:pStyle w:val="765"/>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p>
        </w:tc>
        <w:tc>
          <w:tcPr>
            <w:tcW w:w="752" w:type="pct"/>
            <w:vAlign w:val="center"/>
            <w:textDirection w:val="lrTb"/>
            <w:noWrap w:val="false"/>
          </w:tcPr>
          <w:p>
            <w:pPr>
              <w:pStyle w:val="765"/>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是否允许采购进口产品</w:t>
            </w:r>
            <w:r/>
          </w:p>
        </w:tc>
        <w:tc>
          <w:tcPr>
            <w:tcW w:w="3825" w:type="pct"/>
            <w:vAlign w:val="center"/>
            <w:textDirection w:val="lrTb"/>
            <w:noWrap w:val="false"/>
          </w:tcPr>
          <w:p>
            <w:pPr>
              <w:pStyle w:val="765"/>
              <w:ind w:firstLine="0"/>
              <w:rPr>
                <w:rFonts w:ascii="宋体" w:hAnsi="宋体" w:cs="宋体"/>
                <w:color w:val="000000" w:themeColor="text1"/>
                <w:sz w:val="24"/>
                <w:highlight w:val="none"/>
                <w14:textFill>
                  <w14:solidFill>
                    <w14:schemeClr w14:val="tx1"/>
                  </w14:solidFill>
                </w14:textFill>
              </w:rPr>
            </w:pPr>
            <w:r>
              <w:rPr>
                <w:rFonts w:ascii="Wingdings 2" w:hAnsi="Wingdings 2" w:eastAsia="Wingdings 2" w:cs="Wingdings 2"/>
                <w:color w:val="000000" w:themeColor="text1"/>
                <w:sz w:val="24"/>
                <w:highlight w:val="none"/>
                <w14:textFill>
                  <w14:solidFill>
                    <w14:schemeClr w14:val="tx1"/>
                  </w14:solidFill>
                </w14:textFill>
              </w:rPr>
              <w:t xml:space="preserve">R</w:t>
            </w:r>
            <w:r>
              <w:rPr>
                <w:rFonts w:hint="eastAsia" w:ascii="宋体" w:hAnsi="宋体" w:cs="宋体"/>
                <w:color w:val="000000" w:themeColor="text1"/>
                <w:sz w:val="24"/>
                <w:highlight w:val="none"/>
                <w14:textFill>
                  <w14:solidFill>
                    <w14:schemeClr w14:val="tx1"/>
                  </w14:solidFill>
                </w14:textFill>
              </w:rPr>
              <w:t xml:space="preserve">A本项目不允许采购进口产品。</w:t>
            </w:r>
            <w:r/>
          </w:p>
          <w:p>
            <w:pPr>
              <w:pStyle w:val="765"/>
              <w:ind w:firstLine="0"/>
              <w:rPr>
                <w:rFonts w:ascii="宋体" w:hAnsi="宋体" w:cs="宋体"/>
                <w:color w:val="000000" w:themeColor="text1"/>
                <w:sz w:val="24"/>
                <w:highlight w:val="none"/>
                <w14:textFill>
                  <w14:solidFill>
                    <w14:schemeClr w14:val="tx1"/>
                  </w14:solidFill>
                </w14:textFill>
              </w:rPr>
            </w:pPr>
            <w:r>
              <w:rPr>
                <w:rFonts w:ascii="Wingdings 2" w:hAnsi="Wingdings 2" w:eastAsia="Wingdings 2" w:cs="Wingdings 2"/>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2" w:type="pct"/>
            <w:vAlign w:val="center"/>
            <w:textDirection w:val="lrTb"/>
            <w:noWrap w:val="false"/>
          </w:tcPr>
          <w:p>
            <w:pPr>
              <w:pStyle w:val="765"/>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p>
        </w:tc>
        <w:tc>
          <w:tcPr>
            <w:tcW w:w="752" w:type="pct"/>
            <w:vAlign w:val="center"/>
            <w:textDirection w:val="lrTb"/>
            <w:noWrap w:val="false"/>
          </w:tcPr>
          <w:p>
            <w:pPr>
              <w:pStyle w:val="765"/>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项目属性与核心产品</w:t>
            </w:r>
            <w:r/>
          </w:p>
        </w:tc>
        <w:tc>
          <w:tcPr>
            <w:tcW w:w="3825" w:type="pct"/>
            <w:vAlign w:val="center"/>
            <w:textDirection w:val="lrTb"/>
            <w:noWrap w:val="false"/>
          </w:tcPr>
          <w:p>
            <w:pPr>
              <w:pStyle w:val="765"/>
              <w:ind w:firstLine="0"/>
              <w:rPr>
                <w:rFonts w:ascii="宋体" w:hAnsi="宋体" w:cs="宋体"/>
                <w:color w:val="000000" w:themeColor="text1"/>
                <w:sz w:val="24"/>
                <w:highlight w:val="none"/>
                <w14:textFill>
                  <w14:solidFill>
                    <w14:schemeClr w14:val="tx1"/>
                  </w14:solidFill>
                </w14:textFill>
              </w:rPr>
            </w:pPr>
            <w:r>
              <w:rPr>
                <w:rFonts w:ascii="Wingdings 2" w:hAnsi="Wingdings 2" w:eastAsia="Wingdings 2" w:cs="Wingdings 2"/>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A货物类。</w:t>
            </w:r>
            <w:r/>
          </w:p>
          <w:p>
            <w:pPr>
              <w:pStyle w:val="765"/>
              <w:ind w:firstLine="0"/>
              <w:rPr>
                <w:rFonts w:ascii="宋体" w:hAnsi="宋体" w:cs="宋体"/>
                <w:color w:val="000000" w:themeColor="text1"/>
                <w:sz w:val="24"/>
                <w:highlight w:val="none"/>
                <w14:textFill>
                  <w14:solidFill>
                    <w14:schemeClr w14:val="tx1"/>
                  </w14:solidFill>
                </w14:textFill>
              </w:rPr>
            </w:pPr>
            <w:r>
              <w:rPr>
                <w:rFonts w:ascii="Wingdings 2" w:hAnsi="Wingdings 2" w:eastAsia="Wingdings 2" w:cs="Wingdings 2"/>
                <w:color w:val="000000" w:themeColor="text1"/>
                <w:sz w:val="24"/>
                <w:highlight w:val="none"/>
                <w14:textFill>
                  <w14:solidFill>
                    <w14:schemeClr w14:val="tx1"/>
                  </w14:solidFill>
                </w14:textFill>
              </w:rPr>
              <w:t xml:space="preserve">R</w:t>
            </w:r>
            <w:r>
              <w:rPr>
                <w:rFonts w:hint="eastAsia" w:ascii="宋体" w:hAnsi="宋体" w:cs="宋体"/>
                <w:color w:val="000000" w:themeColor="text1"/>
                <w:sz w:val="24"/>
                <w:highlight w:val="none"/>
                <w14:textFill>
                  <w14:solidFill>
                    <w14:schemeClr w14:val="tx1"/>
                  </w14:solidFill>
                </w14:textFill>
              </w:rPr>
              <w:t xml:space="preserve">B服务类。</w:t>
            </w:r>
            <w:r/>
          </w:p>
          <w:p>
            <w:pPr>
              <w:pStyle w:val="765"/>
              <w:ind w:firstLine="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本项目核心产品为：</w:t>
            </w:r>
            <w:r>
              <w:rPr>
                <w:rFonts w:hint="eastAsia" w:ascii="宋体" w:hAnsi="宋体" w:cs="宋体"/>
                <w:color w:val="000000" w:themeColor="text1"/>
                <w:sz w:val="24"/>
                <w:highlight w:val="none"/>
                <w:u w:val="single"/>
                <w:lang w:eastAsia="zh-CN"/>
                <w14:textFill>
                  <w14:solidFill>
                    <w14:schemeClr w14:val="tx1"/>
                  </w14:solidFill>
                </w14:textFill>
              </w:rPr>
              <w:t xml:space="preserve">镇江市中级人民法院安保服务采购</w:t>
            </w:r>
            <w:r>
              <w:rPr>
                <w:rFonts w:hint="eastAsia" w:ascii="宋体" w:hAnsi="宋体" w:cs="宋体"/>
                <w:color w:val="000000" w:themeColor="text1"/>
                <w:sz w:val="24"/>
                <w:highlight w:val="none"/>
                <w14:textFill>
                  <w14:solidFill>
                    <w14:schemeClr w14:val="tx1"/>
                  </w14:solidFill>
                </w14:textFill>
              </w:rPr>
              <w:t xml:space="preserve">。</w:t>
            </w:r>
            <w:r/>
          </w:p>
        </w:tc>
      </w:tr>
      <w:tr>
        <w:trPr>
          <w:trHeight w:val="903"/>
        </w:trPr>
        <w:tc>
          <w:tcPr>
            <w:tcW w:w="422" w:type="pct"/>
            <w:vAlign w:val="center"/>
            <w:textDirection w:val="lrTb"/>
            <w:noWrap w:val="false"/>
          </w:tcPr>
          <w:p>
            <w:pPr>
              <w:pStyle w:val="765"/>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w:t>
            </w:r>
            <w:r/>
          </w:p>
        </w:tc>
        <w:tc>
          <w:tcPr>
            <w:tcW w:w="752" w:type="pct"/>
            <w:vAlign w:val="center"/>
            <w:textDirection w:val="lrTb"/>
            <w:noWrap w:val="false"/>
          </w:tcPr>
          <w:p>
            <w:pPr>
              <w:pStyle w:val="765"/>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采购标的对应的中小企业划分标准所属行业</w:t>
            </w:r>
            <w:r/>
          </w:p>
        </w:tc>
        <w:tc>
          <w:tcPr>
            <w:tcW w:w="3825" w:type="pct"/>
            <w:vAlign w:val="center"/>
            <w:textDirection w:val="lrTb"/>
            <w:noWrap w:val="false"/>
          </w:tcPr>
          <w:p>
            <w:pPr>
              <w:pStyle w:val="765"/>
              <w:ind w:firstLine="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（1）标的：</w:t>
            </w:r>
            <w:r>
              <w:rPr>
                <w:rFonts w:hint="eastAsia" w:ascii="宋体" w:hAnsi="宋体" w:cs="宋体"/>
                <w:color w:val="000000" w:themeColor="text1"/>
                <w:sz w:val="24"/>
                <w:highlight w:val="none"/>
                <w:u w:val="single"/>
                <w:lang w:eastAsia="zh-CN"/>
                <w14:textFill>
                  <w14:solidFill>
                    <w14:schemeClr w14:val="tx1"/>
                  </w14:solidFill>
                </w14:textFill>
              </w:rPr>
              <w:t xml:space="preserve">镇江市中级人民法院安保服务采购</w:t>
            </w:r>
            <w:r>
              <w:rPr>
                <w:rFonts w:hint="eastAsia" w:ascii="宋体" w:hAnsi="宋体" w:cs="宋体"/>
                <w:color w:val="000000" w:themeColor="text1"/>
                <w:sz w:val="24"/>
                <w:highlight w:val="none"/>
                <w14:textFill>
                  <w14:solidFill>
                    <w14:schemeClr w14:val="tx1"/>
                  </w14:solidFill>
                </w14:textFill>
              </w:rPr>
              <w:t xml:space="preserve">，属于</w:t>
            </w:r>
            <w:r>
              <w:rPr>
                <w:rFonts w:hint="eastAsia" w:ascii="宋体" w:hAnsi="宋体" w:cs="宋体"/>
                <w:color w:val="000000" w:themeColor="text1"/>
                <w:sz w:val="24"/>
                <w:highlight w:val="none"/>
                <w:u w:val="single"/>
                <w:lang w:eastAsia="zh-CN"/>
                <w14:textFill>
                  <w14:solidFill>
                    <w14:schemeClr w14:val="tx1"/>
                  </w14:solidFill>
                </w14:textFill>
              </w:rPr>
              <w:t xml:space="preserve">租赁和商务服务业</w:t>
            </w:r>
            <w:r>
              <w:rPr>
                <w:rFonts w:hint="eastAsia" w:ascii="宋体" w:hAnsi="宋体" w:cs="宋体"/>
                <w:color w:val="000000" w:themeColor="text1"/>
                <w:sz w:val="24"/>
                <w:highlight w:val="none"/>
                <w14:textFill>
                  <w14:solidFill>
                    <w14:schemeClr w14:val="tx1"/>
                  </w14:solidFill>
                </w14:textFill>
              </w:rPr>
              <w:t xml:space="preserve">；</w:t>
            </w:r>
            <w:r/>
          </w:p>
          <w:p>
            <w:pPr>
              <w:pStyle w:val="765"/>
              <w:ind w:firstLine="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tc>
      </w:tr>
      <w:tr>
        <w:trPr/>
        <w:tc>
          <w:tcPr>
            <w:tcW w:w="422" w:type="pct"/>
            <w:vAlign w:val="center"/>
            <w:textDirection w:val="lrTb"/>
            <w:noWrap w:val="false"/>
          </w:tcPr>
          <w:p>
            <w:pPr>
              <w:pStyle w:val="765"/>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w:t>
            </w:r>
            <w:r/>
          </w:p>
        </w:tc>
        <w:tc>
          <w:tcPr>
            <w:tcW w:w="752" w:type="pct"/>
            <w:vAlign w:val="center"/>
            <w:textDirection w:val="lrTb"/>
            <w:noWrap w:val="false"/>
          </w:tcPr>
          <w:p>
            <w:pPr>
              <w:pStyle w:val="765"/>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节能产品、环境标志产品</w:t>
            </w:r>
            <w:r/>
          </w:p>
        </w:tc>
        <w:tc>
          <w:tcPr>
            <w:tcW w:w="3825" w:type="pct"/>
            <w:vAlign w:val="center"/>
            <w:textDirection w:val="lrTb"/>
            <w:noWrap w:val="false"/>
          </w:tcPr>
          <w:p>
            <w:pPr>
              <w:pStyle w:val="765"/>
              <w:ind w:firstLine="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22" w:type="pct"/>
            <w:vAlign w:val="center"/>
            <w:textDirection w:val="lrTb"/>
            <w:noWrap w:val="false"/>
          </w:tcPr>
          <w:p>
            <w:pPr>
              <w:pStyle w:val="765"/>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w:t>
            </w:r>
            <w:r/>
          </w:p>
        </w:tc>
        <w:tc>
          <w:tcPr>
            <w:tcW w:w="752" w:type="pct"/>
            <w:vAlign w:val="center"/>
            <w:textDirection w:val="lrTb"/>
            <w:noWrap w:val="false"/>
          </w:tcPr>
          <w:p>
            <w:pPr>
              <w:pStyle w:val="765"/>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中小企业信用融资</w:t>
            </w:r>
            <w:r/>
          </w:p>
        </w:tc>
        <w:tc>
          <w:tcPr>
            <w:tcW w:w="3825" w:type="pct"/>
            <w:vAlign w:val="center"/>
            <w:textDirection w:val="lrTb"/>
            <w:noWrap w:val="false"/>
          </w:tcPr>
          <w:p>
            <w:pPr>
              <w:pStyle w:val="765"/>
              <w:ind w:firstLine="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为进一步发挥政府采购政策导向作用，有效缓解企业融资难题，推进完善应收账款融资服务平台的融资服务功能，促进中小微企业平稳健康发展，</w:t>
            </w:r>
            <w:bookmarkStart w:id="43" w:name="_Hlk136445673"/>
            <w:r>
              <w:rPr>
                <w:rFonts w:hint="eastAsia" w:ascii="宋体" w:hAnsi="宋体" w:cs="宋体"/>
                <w:color w:val="000000" w:themeColor="text1"/>
                <w:sz w:val="24"/>
                <w:highlight w:val="none"/>
                <w14:textFill>
                  <w14:solidFill>
                    <w14:schemeClr w14:val="tx1"/>
                  </w14:solidFill>
                </w14:textFill>
              </w:rPr>
              <w:t xml:space="preserve">镇江市财政局和中国人民银行镇江市中心支行联合印发《关于转发〈关于深入推进政府采购线上合同信用融资工作的通知〉的通知》</w:t>
            </w:r>
            <w:bookmarkEnd w:id="43"/>
            <w:r>
              <w:rPr>
                <w:rFonts w:hint="eastAsia" w:ascii="宋体" w:hAnsi="宋体" w:cs="宋体"/>
                <w:color w:val="000000" w:themeColor="text1"/>
                <w:sz w:val="24"/>
                <w:highlight w:val="none"/>
                <w14:textFill>
                  <w14:solidFill>
                    <w14:schemeClr w14:val="tx1"/>
                  </w14:solidFill>
                </w14:textFill>
              </w:rPr>
              <w:t xml:space="preserve">，</w:t>
            </w:r>
            <w:bookmarkStart w:id="44" w:name="_Hlk136444446"/>
            <w:r>
              <w:rPr>
                <w:rFonts w:hint="eastAsia" w:ascii="宋体" w:hAnsi="宋体" w:cs="宋体"/>
                <w:color w:val="000000" w:themeColor="text1"/>
                <w:sz w:val="24"/>
                <w:highlight w:val="none"/>
                <w14:textFill>
                  <w14:solidFill>
                    <w14:schemeClr w14:val="tx1"/>
                  </w14:solidFill>
                </w14:textFill>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宋体" w:hAnsi="宋体" w:cs="宋体"/>
                <w:color w:val="000000" w:themeColor="text1"/>
                <w:sz w:val="24"/>
                <w:highlight w:val="none"/>
                <w14:textFill>
                  <w14:solidFill>
                    <w14:schemeClr w14:val="tx1"/>
                  </w14:solidFill>
                </w14:textFill>
              </w:rPr>
              <w:t xml:space="preserve">办理流程详见江苏政府采购网“政采贷”栏目，网址：http://www.ccgp-jiangsu.gov.cn/jiangsu/paying.html咨询电话：镇江市财政局政府采购处0511-80909958。</w:t>
            </w:r>
            <w:r/>
          </w:p>
        </w:tc>
      </w:tr>
      <w:tr>
        <w:trPr/>
        <w:tc>
          <w:tcPr>
            <w:tcW w:w="422" w:type="pct"/>
            <w:vAlign w:val="center"/>
            <w:textDirection w:val="lrTb"/>
            <w:noWrap w:val="false"/>
          </w:tcPr>
          <w:p>
            <w:pPr>
              <w:pStyle w:val="765"/>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w:t>
            </w:r>
            <w:r/>
          </w:p>
        </w:tc>
        <w:tc>
          <w:tcPr>
            <w:tcW w:w="752" w:type="pct"/>
            <w:vAlign w:val="center"/>
            <w:textDirection w:val="lrTb"/>
            <w:noWrap w:val="false"/>
          </w:tcPr>
          <w:p>
            <w:pPr>
              <w:pStyle w:val="765"/>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特别说明</w:t>
            </w:r>
            <w:r/>
          </w:p>
        </w:tc>
        <w:tc>
          <w:tcPr>
            <w:tcW w:w="3825" w:type="pct"/>
            <w:vAlign w:val="center"/>
            <w:textDirection w:val="lrTb"/>
            <w:noWrap w:val="false"/>
          </w:tcPr>
          <w:p>
            <w:pPr>
              <w:pStyle w:val="765"/>
              <w:ind w:firstLine="0"/>
              <w:rPr>
                <w:rFonts w:ascii="宋体" w:hAnsi="宋体" w:cs="宋体"/>
                <w:i/>
                <w:iCs/>
                <w:color w:val="000000" w:themeColor="text1"/>
                <w:sz w:val="24"/>
                <w:highlight w:val="none"/>
                <w14:textFill>
                  <w14:solidFill>
                    <w14:schemeClr w14:val="tx1"/>
                  </w14:solidFill>
                </w14:textFill>
              </w:rPr>
            </w:pPr>
            <w:r>
              <w:rPr>
                <w:rFonts w:hint="eastAsia" w:ascii="宋体" w:hAnsi="宋体" w:cs="宋体"/>
                <w:i/>
                <w:iCs/>
                <w:color w:val="000000" w:themeColor="text1"/>
                <w:sz w:val="24"/>
                <w:highlight w:val="none"/>
                <w14:textFill>
                  <w14:solidFill>
                    <w14:schemeClr w14:val="tx1"/>
                  </w14:solidFill>
                </w14:textFill>
              </w:rPr>
              <w:t xml:space="preserve">无。</w:t>
            </w:r>
            <w:r/>
          </w:p>
        </w:tc>
      </w:tr>
    </w:tbl>
    <w:p>
      <w:pPr>
        <w:pStyle w:val="765"/>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center"/>
        <w:spacing w:line="360" w:lineRule="auto"/>
        <w:rPr>
          <w:rFonts w:ascii="宋体" w:hAnsi="宋体" w:cs="宋体"/>
          <w:b/>
          <w:bCs/>
          <w:color w:val="000000" w:themeColor="text1"/>
          <w:sz w:val="32"/>
          <w:szCs w:val="32"/>
          <w:highlight w:val="none"/>
          <w14:textFill>
            <w14:solidFill>
              <w14:schemeClr w14:val="tx1"/>
            </w14:solidFill>
          </w14:textFill>
        </w:rPr>
        <w:outlineLvl w:val="1"/>
      </w:pPr>
      <w:r>
        <w:rPr>
          <w:rFonts w:hint="eastAsia" w:ascii="宋体" w:hAnsi="宋体" w:cs="宋体"/>
          <w:b/>
          <w:bCs/>
          <w:color w:val="000000" w:themeColor="text1"/>
          <w:sz w:val="32"/>
          <w:szCs w:val="32"/>
          <w:highlight w:val="none"/>
          <w14:textFill>
            <w14:solidFill>
              <w14:schemeClr w14:val="tx1"/>
            </w14:solidFill>
          </w14:textFill>
        </w:rPr>
        <w:t xml:space="preserve">一、总则</w:t>
      </w:r>
      <w:bookmarkEnd w:id="39"/>
      <w:r/>
      <w:bookmarkEnd w:id="40"/>
      <w:r/>
      <w:r/>
    </w:p>
    <w:p>
      <w:pPr>
        <w:ind w:firstLine="446"/>
        <w:spacing w:before="200" w:after="200" w:line="360" w:lineRule="auto"/>
        <w:rPr>
          <w:rFonts w:ascii="宋体" w:hAnsi="宋体" w:cs="宋体"/>
          <w:b/>
          <w:bCs/>
          <w:color w:val="000000" w:themeColor="text1"/>
          <w:sz w:val="30"/>
          <w:highlight w:val="none"/>
          <w14:textFill>
            <w14:solidFill>
              <w14:schemeClr w14:val="tx1"/>
            </w14:solidFill>
          </w14:textFill>
        </w:rPr>
      </w:pPr>
      <w:r/>
      <w:bookmarkStart w:id="45" w:name="_Toc92168001"/>
      <w:r/>
      <w:bookmarkStart w:id="46" w:name="_Toc100386035"/>
      <w:r>
        <w:rPr>
          <w:rFonts w:hint="eastAsia" w:ascii="宋体" w:hAnsi="宋体" w:cs="宋体"/>
          <w:b/>
          <w:bCs/>
          <w:color w:val="000000" w:themeColor="text1"/>
          <w:sz w:val="30"/>
          <w:highlight w:val="none"/>
          <w14:textFill>
            <w14:solidFill>
              <w14:schemeClr w14:val="tx1"/>
            </w14:solidFill>
          </w14:textFill>
        </w:rPr>
        <w:t xml:space="preserve">1.适用范围</w:t>
      </w:r>
      <w:bookmarkEnd w:id="45"/>
      <w:r/>
      <w:bookmarkEnd w:id="46"/>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1.1本招标文件仅适用于</w:t>
      </w:r>
      <w:r>
        <w:rPr>
          <w:rFonts w:hint="eastAsia" w:ascii="宋体" w:hAnsi="宋体" w:cs="宋体"/>
          <w:color w:val="000000" w:themeColor="text1"/>
          <w:sz w:val="24"/>
          <w:highlight w:val="none"/>
          <w:lang w:eastAsia="zh-CN"/>
          <w14:textFill>
            <w14:solidFill>
              <w14:schemeClr w14:val="tx1"/>
            </w14:solidFill>
          </w14:textFill>
        </w:rPr>
        <w:t xml:space="preserve">镇江市中级人民法院安保服务采购</w:t>
      </w:r>
      <w:r>
        <w:rPr>
          <w:rFonts w:hint="eastAsia" w:ascii="宋体" w:hAnsi="宋体" w:cs="宋体"/>
          <w:color w:val="000000" w:themeColor="text1"/>
          <w:sz w:val="24"/>
          <w:highlight w:val="none"/>
          <w14:textFill>
            <w14:solidFill>
              <w14:schemeClr w14:val="tx1"/>
            </w14:solidFill>
          </w14:textFill>
        </w:rPr>
        <w:t xml:space="preserve">。</w:t>
      </w:r>
      <w:r/>
    </w:p>
    <w:p>
      <w:pPr>
        <w:ind w:firstLine="446"/>
        <w:spacing w:before="200" w:after="200" w:line="360" w:lineRule="auto"/>
        <w:rPr>
          <w:rFonts w:ascii="宋体" w:hAnsi="宋体" w:cs="宋体"/>
          <w:b/>
          <w:bCs/>
          <w:color w:val="000000" w:themeColor="text1"/>
          <w:sz w:val="30"/>
          <w:highlight w:val="none"/>
          <w14:textFill>
            <w14:solidFill>
              <w14:schemeClr w14:val="tx1"/>
            </w14:solidFill>
          </w14:textFill>
        </w:rPr>
      </w:pPr>
      <w:r/>
      <w:bookmarkStart w:id="47" w:name="_Toc92168002"/>
      <w:r/>
      <w:bookmarkStart w:id="48" w:name="_Toc100386036"/>
      <w:r>
        <w:rPr>
          <w:rFonts w:hint="eastAsia" w:ascii="宋体" w:hAnsi="宋体" w:cs="宋体"/>
          <w:b/>
          <w:bCs/>
          <w:color w:val="000000" w:themeColor="text1"/>
          <w:sz w:val="30"/>
          <w:highlight w:val="none"/>
          <w14:textFill>
            <w14:solidFill>
              <w14:schemeClr w14:val="tx1"/>
            </w14:solidFill>
          </w14:textFill>
        </w:rPr>
        <w:t xml:space="preserve">2.定义</w:t>
      </w:r>
      <w:bookmarkEnd w:id="47"/>
      <w:r/>
      <w:bookmarkEnd w:id="48"/>
      <w:r/>
      <w:r/>
    </w:p>
    <w:p>
      <w:pPr>
        <w:ind w:firstLine="480"/>
        <w:spacing w:line="360" w:lineRule="auto"/>
        <w:rPr>
          <w:rFonts w:ascii="宋体" w:hAnsi="宋体" w:cs="宋体"/>
          <w:color w:val="000000" w:themeColor="text1"/>
          <w:sz w:val="24"/>
          <w:highlight w:val="none"/>
          <w14:textFill>
            <w14:solidFill>
              <w14:schemeClr w14:val="tx1"/>
            </w14:solidFill>
          </w14:textFill>
        </w:rPr>
      </w:pPr>
      <w:r/>
      <w:bookmarkStart w:id="49" w:name="_Toc98669335"/>
      <w:r/>
      <w:bookmarkStart w:id="50" w:name="_Toc20732971"/>
      <w:r/>
      <w:bookmarkStart w:id="51" w:name="_Toc100386038"/>
      <w:r/>
      <w:bookmarkStart w:id="52" w:name="_Toc98669693"/>
      <w:r/>
      <w:bookmarkStart w:id="53" w:name="_Toc92168004"/>
      <w:r>
        <w:rPr>
          <w:rFonts w:hint="eastAsia" w:ascii="宋体" w:hAnsi="宋体" w:cs="宋体"/>
          <w:color w:val="000000" w:themeColor="text1"/>
          <w:sz w:val="24"/>
          <w:highlight w:val="none"/>
          <w14:textFill>
            <w14:solidFill>
              <w14:schemeClr w14:val="tx1"/>
            </w14:solidFill>
          </w14:textFill>
        </w:rPr>
        <w:t xml:space="preserve">招标文件中下列术语应解释为：</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2.1“采购人”系指依法进行政府采购的国家机关、事业单位、团体组织，即：</w:t>
      </w:r>
      <w:r>
        <w:rPr>
          <w:rFonts w:hint="eastAsia" w:ascii="宋体" w:hAnsi="宋体" w:cs="宋体"/>
          <w:color w:val="000000" w:themeColor="text1"/>
          <w:sz w:val="24"/>
          <w:highlight w:val="none"/>
          <w:u w:val="single"/>
          <w:lang w:eastAsia="zh-CN"/>
          <w14:textFill>
            <w14:solidFill>
              <w14:schemeClr w14:val="tx1"/>
            </w14:solidFill>
          </w14:textFill>
        </w:rPr>
        <w:t xml:space="preserve">江苏省镇江市中级人民法院</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2.2“投标人”系指响应招标、参加投标竞争的法人、其他组织或者自然人。</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2.3“采购代理机构”系指组织本次采购活动的单位，即：</w:t>
      </w:r>
      <w:r>
        <w:rPr>
          <w:rFonts w:hint="eastAsia" w:ascii="宋体" w:hAnsi="宋体" w:cs="宋体"/>
          <w:color w:val="000000" w:themeColor="text1"/>
          <w:sz w:val="24"/>
          <w:highlight w:val="none"/>
          <w:u w:val="single"/>
          <w14:textFill>
            <w14:solidFill>
              <w14:schemeClr w14:val="tx1"/>
            </w14:solidFill>
          </w14:textFill>
        </w:rPr>
        <w:t xml:space="preserve">江苏中冠工程咨询有限公司</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2.4“服务”系指本招标文件所述投标人应该履行的承诺和义务，即</w:t>
      </w:r>
      <w:r>
        <w:rPr>
          <w:rFonts w:hint="eastAsia" w:ascii="宋体" w:hAnsi="宋体" w:cs="宋体"/>
          <w:color w:val="000000" w:themeColor="text1"/>
          <w:sz w:val="24"/>
          <w:highlight w:val="none"/>
          <w:lang w:eastAsia="zh-CN"/>
          <w14:textFill>
            <w14:solidFill>
              <w14:schemeClr w14:val="tx1"/>
            </w14:solidFill>
          </w14:textFill>
        </w:rPr>
        <w:t xml:space="preserve">镇江市中级人民法院安保服务采购</w:t>
      </w:r>
      <w:r>
        <w:rPr>
          <w:rFonts w:hint="eastAsia" w:ascii="宋体" w:hAnsi="宋体" w:cs="宋体"/>
          <w:color w:val="000000" w:themeColor="text1"/>
          <w:sz w:val="24"/>
          <w:highlight w:val="none"/>
          <w14:textFill>
            <w14:solidFill>
              <w14:schemeClr w14:val="tx1"/>
            </w14:solidFill>
          </w14:textFill>
        </w:rPr>
        <w:t xml:space="preserve">，亦包括招标文件中特别描述的其它形式的服务。</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w:t>
      </w:r>
      <w:sdt>
        <w:sdtPr>
          <w15:appearance w15:val="boundingBox"/>
          <w:id w:val="404888855"/>
          <w:rPr>
            <w:rFonts w:hint="eastAsia" w:ascii="宋体" w:hAnsi="宋体" w:cs="宋体"/>
            <w:color w:val="000000" w:themeColor="text1"/>
            <w:sz w:val="24"/>
            <w:highlight w:val="none"/>
            <w14:textFill>
              <w14:solidFill>
                <w14:schemeClr w14:val="tx1"/>
              </w14:solidFill>
            </w14:textFill>
          </w:rPr>
        </w:sdtPr>
        <w:sdtContent>
          <w:r>
            <w:rPr>
              <w:rFonts w:ascii="Wingdings" w:hAnsi="Wingdings" w:eastAsia="Wingdings" w:cs="Wingdings"/>
              <w:color w:val="000000" w:themeColor="text1"/>
              <w:sz w:val="24"/>
              <w:highlight w:val="none"/>
              <w14:textFill>
                <w14:solidFill>
                  <w14:schemeClr w14:val="tx1"/>
                </w14:solidFill>
              </w14:textFill>
            </w:rPr>
            <w:t xml:space="preserve">þ</w:t>
          </w:r>
        </w:sdtContent>
      </w:sdt>
      <w:r>
        <w:rPr>
          <w:rFonts w:hint="eastAsia" w:ascii="宋体" w:hAnsi="宋体" w:cs="宋体"/>
          <w:color w:val="000000" w:themeColor="text1"/>
          <w:sz w:val="24"/>
          <w:highlight w:val="none"/>
          <w14:textFill>
            <w14:solidFill>
              <w14:schemeClr w14:val="tx1"/>
            </w14:solidFill>
          </w14:textFill>
        </w:rPr>
        <w:t xml:space="preserve">”系指适用本项目的要求，“</w:t>
      </w:r>
      <w:sdt>
        <w:sdtPr>
          <w15:appearance w15:val="boundingBox"/>
          <w:id w:val="-1"/>
          <w:rPr>
            <w:rFonts w:hint="eastAsia" w:ascii="宋体" w:hAnsi="宋体" w:cs="宋体"/>
            <w:color w:val="000000" w:themeColor="text1"/>
            <w:sz w:val="24"/>
            <w:highlight w:val="none"/>
            <w14:textFill>
              <w14:solidFill>
                <w14:schemeClr w14:val="tx1"/>
              </w14:solidFill>
            </w14:textFill>
          </w:rPr>
        </w:sdtPr>
        <w:sdtContent>
          <w:r>
            <w:rPr>
              <w:rFonts w:hint="eastAsia" w:ascii="宋体" w:hAnsi="宋体" w:cs="宋体"/>
              <w:color w:val="000000" w:themeColor="text1"/>
              <w:sz w:val="24"/>
              <w:highlight w:val="none"/>
              <w14:textFill>
                <w14:solidFill>
                  <w14:schemeClr w14:val="tx1"/>
                </w14:solidFill>
              </w14:textFill>
            </w:rPr>
            <w:t xml:space="preserve">☐</w:t>
          </w:r>
        </w:sdtContent>
      </w:sdt>
      <w:r>
        <w:rPr>
          <w:rFonts w:hint="eastAsia" w:ascii="宋体" w:hAnsi="宋体" w:cs="宋体"/>
          <w:color w:val="000000" w:themeColor="text1"/>
          <w:sz w:val="24"/>
          <w:highlight w:val="none"/>
          <w14:textFill>
            <w14:solidFill>
              <w14:schemeClr w14:val="tx1"/>
            </w14:solidFill>
          </w14:textFill>
        </w:rPr>
        <w:t xml:space="preserve">”系指不适用本项目的要求。</w:t>
      </w:r>
      <w:r/>
    </w:p>
    <w:p>
      <w:pPr>
        <w:ind w:firstLine="446"/>
        <w:spacing w:before="200" w:after="200" w:line="360" w:lineRule="auto"/>
        <w:rPr>
          <w:rFonts w:ascii="宋体" w:hAnsi="宋体" w:cs="宋体"/>
          <w:b/>
          <w:bCs/>
          <w:color w:val="000000" w:themeColor="text1"/>
          <w:sz w:val="30"/>
          <w:highlight w:val="none"/>
          <w14:textFill>
            <w14:solidFill>
              <w14:schemeClr w14:val="tx1"/>
            </w14:solidFill>
          </w14:textFill>
        </w:rPr>
      </w:pPr>
      <w:r>
        <w:rPr>
          <w:rFonts w:hint="eastAsia" w:ascii="宋体" w:hAnsi="宋体" w:cs="宋体"/>
          <w:b/>
          <w:bCs/>
          <w:color w:val="000000" w:themeColor="text1"/>
          <w:sz w:val="30"/>
          <w:highlight w:val="none"/>
          <w14:textFill>
            <w14:solidFill>
              <w14:schemeClr w14:val="tx1"/>
            </w14:solidFill>
          </w14:textFill>
        </w:rPr>
        <w:t xml:space="preserve">3.采购方式</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3.1本次采购采取公开招标方式</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综合评分法□最低评标价法。</w:t>
      </w:r>
      <w:r/>
    </w:p>
    <w:p>
      <w:pPr>
        <w:ind w:firstLine="480"/>
        <w:spacing w:line="360" w:lineRule="auto"/>
        <w:rPr>
          <w:rFonts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3.2本项目资格审查方式：☑资格后审 □资格预审</w:t>
      </w:r>
      <w:r/>
    </w:p>
    <w:p>
      <w:pPr>
        <w:ind w:firstLine="446"/>
        <w:spacing w:before="200" w:after="200" w:line="360" w:lineRule="auto"/>
        <w:rPr>
          <w:rFonts w:ascii="宋体" w:hAnsi="宋体" w:cs="宋体"/>
          <w:b/>
          <w:bCs/>
          <w:color w:val="000000" w:themeColor="text1"/>
          <w:sz w:val="30"/>
          <w:highlight w:val="none"/>
          <w14:textFill>
            <w14:solidFill>
              <w14:schemeClr w14:val="tx1"/>
            </w14:solidFill>
          </w14:textFill>
        </w:rPr>
      </w:pPr>
      <w:r>
        <w:rPr>
          <w:rFonts w:hint="eastAsia" w:ascii="宋体" w:hAnsi="宋体" w:cs="宋体"/>
          <w:b/>
          <w:bCs/>
          <w:color w:val="000000" w:themeColor="text1"/>
          <w:sz w:val="30"/>
          <w:highlight w:val="none"/>
          <w14:textFill>
            <w14:solidFill>
              <w14:schemeClr w14:val="tx1"/>
            </w14:solidFill>
          </w14:textFill>
        </w:rPr>
        <w:t xml:space="preserve">4.投标费用</w:t>
      </w:r>
      <w:bookmarkEnd w:id="49"/>
      <w:r/>
      <w:bookmarkEnd w:id="50"/>
      <w:r/>
      <w:bookmarkEnd w:id="51"/>
      <w:r/>
      <w:bookmarkEnd w:id="52"/>
      <w:r/>
      <w:bookmarkEnd w:id="53"/>
      <w:r/>
      <w:r/>
    </w:p>
    <w:p>
      <w:pPr>
        <w:ind w:firstLine="480"/>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4.1投标人应自行承担所有与参加投标有关的费用</w:t>
      </w:r>
      <w:r>
        <w:rPr>
          <w:rFonts w:hint="eastAsia" w:ascii="宋体" w:hAnsi="宋体" w:cs="宋体"/>
          <w:b/>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☑中标人需向代理机构</w:t>
      </w:r>
      <w:r>
        <w:rPr>
          <w:rFonts w:hint="eastAsia" w:ascii="宋体" w:hAnsi="宋体" w:cs="宋体"/>
          <w:color w:val="000000" w:themeColor="text1"/>
          <w:sz w:val="24"/>
          <w:highlight w:val="none"/>
          <w:lang w:val="en-US" w:eastAsia="zh-CN"/>
          <w14:textFill>
            <w14:solidFill>
              <w14:schemeClr w14:val="tx1"/>
            </w14:solidFill>
          </w14:textFill>
        </w:rPr>
        <w:t xml:space="preserve">支付贰万肆仟玖佰贰拾</w:t>
      </w:r>
      <w:r>
        <w:rPr>
          <w:rFonts w:hint="eastAsia" w:ascii="宋体" w:hAnsi="宋体" w:cs="宋体"/>
          <w:color w:val="000000" w:themeColor="text1"/>
          <w:sz w:val="24"/>
          <w:highlight w:val="none"/>
          <w14:textFill>
            <w14:solidFill>
              <w14:schemeClr w14:val="tx1"/>
            </w14:solidFill>
          </w14:textFill>
        </w:rPr>
        <w:t xml:space="preserve">元服务费。</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收费标准：按</w:t>
      </w:r>
      <w:r>
        <w:rPr>
          <w:rFonts w:hint="eastAsia" w:ascii="宋体" w:hAnsi="宋体" w:cs="宋体"/>
          <w:color w:val="000000" w:themeColor="text1"/>
          <w:sz w:val="24"/>
          <w:highlight w:val="none"/>
          <w:lang w:eastAsia="zh-CN"/>
          <w14:textFill>
            <w14:solidFill>
              <w14:schemeClr w14:val="tx1"/>
            </w14:solidFill>
          </w14:textFill>
        </w:rPr>
        <w:t xml:space="preserve">苏服采</w:t>
      </w:r>
      <w:r>
        <w:rPr>
          <w:rFonts w:hint="eastAsia" w:ascii="宋体" w:hAnsi="宋体" w:cs="宋体"/>
          <w:color w:val="000000" w:themeColor="text1"/>
          <w:sz w:val="24"/>
          <w:highlight w:val="none"/>
          <w14:textFill>
            <w14:solidFill>
              <w14:schemeClr w14:val="tx1"/>
            </w14:solidFill>
          </w14:textFill>
        </w:rPr>
        <w:t xml:space="preserve">服务类网上商城本项目采购代理服务确定的收费金额。</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招标代理费用收款信息：</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收款单位：江苏中冠工程咨询有限公司</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收款账号：1105020119000676959</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开户银行：中国工商银行常州分行营业部</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4.2不论投标的结果如何，采购人和采购代理机构在任何情况下均无义务和责任承担上述费用。</w:t>
      </w:r>
      <w:r/>
    </w:p>
    <w:p>
      <w:pPr>
        <w:ind w:firstLine="446"/>
        <w:spacing w:before="200" w:after="200" w:line="360" w:lineRule="auto"/>
        <w:rPr>
          <w:rFonts w:ascii="宋体" w:hAnsi="宋体" w:cs="宋体"/>
          <w:b/>
          <w:bCs/>
          <w:color w:val="000000" w:themeColor="text1"/>
          <w:sz w:val="30"/>
          <w:highlight w:val="none"/>
          <w14:textFill>
            <w14:solidFill>
              <w14:schemeClr w14:val="tx1"/>
            </w14:solidFill>
          </w14:textFill>
        </w:rPr>
      </w:pPr>
      <w:r/>
      <w:bookmarkStart w:id="54" w:name="_Toc98669694"/>
      <w:r/>
      <w:bookmarkStart w:id="55" w:name="_Toc92168005"/>
      <w:r/>
      <w:bookmarkStart w:id="56" w:name="_Toc20732973"/>
      <w:r/>
      <w:bookmarkStart w:id="57" w:name="_Toc98669336"/>
      <w:r/>
      <w:bookmarkStart w:id="58" w:name="_Toc100386039"/>
      <w:r>
        <w:rPr>
          <w:rFonts w:hint="eastAsia" w:ascii="宋体" w:hAnsi="宋体" w:cs="宋体"/>
          <w:b/>
          <w:bCs/>
          <w:color w:val="000000" w:themeColor="text1"/>
          <w:sz w:val="30"/>
          <w:highlight w:val="none"/>
          <w14:textFill>
            <w14:solidFill>
              <w14:schemeClr w14:val="tx1"/>
            </w14:solidFill>
          </w14:textFill>
        </w:rPr>
        <w:t xml:space="preserve">5.政策功能</w:t>
      </w:r>
      <w:r/>
    </w:p>
    <w:p>
      <w:pPr>
        <w:pStyle w:val="765"/>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5.1支持中小企业发展</w:t>
      </w:r>
      <w:r/>
    </w:p>
    <w:p>
      <w:pPr>
        <w:pStyle w:val="765"/>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765"/>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符合中小企业划分标准的个体工商户，在政府采购活动中视同中小企业。</w:t>
      </w:r>
      <w:r/>
    </w:p>
    <w:p>
      <w:pPr>
        <w:pStyle w:val="765"/>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5.1.2在政府采购活动中，投标人提供的货物、工程或者服务符合下列情形的，享受中小企业扶持政策：</w:t>
      </w:r>
      <w:r/>
    </w:p>
    <w:p>
      <w:pPr>
        <w:pStyle w:val="765"/>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5.1.2.1在货物采购项目中，货物由中小企业制造，即货物由中小企业生产且使用该中小企业商号或者注册商标；</w:t>
      </w:r>
      <w:r/>
    </w:p>
    <w:p>
      <w:pPr>
        <w:pStyle w:val="765"/>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5.1.2.2在工程采购项目中，工程由中小企业承建，即工程施工单位为中小企业；</w:t>
      </w:r>
      <w:r/>
    </w:p>
    <w:p>
      <w:pPr>
        <w:pStyle w:val="765"/>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5.1.2.3在服务采购项目中，服务由中小企业承接，即提供服务的人员为中小企业依照《中华人民共和国劳动合同法》订立劳动合同的从业人员。</w:t>
      </w:r>
      <w:r/>
    </w:p>
    <w:p>
      <w:pPr>
        <w:pStyle w:val="765"/>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在货物采购项目中，投标人提供的货物既有中小企业制造货物，也有大型企业制造货物的，不享受中小企业扶持政策。</w:t>
      </w:r>
      <w:r/>
    </w:p>
    <w:p>
      <w:pPr>
        <w:pStyle w:val="765"/>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59" w:name="_Hlk132637972"/>
      <w:r>
        <w:rPr>
          <w:rFonts w:hint="eastAsia" w:ascii="宋体" w:hAnsi="宋体" w:cs="宋体"/>
          <w:iCs/>
          <w:color w:val="000000" w:themeColor="text1"/>
          <w:sz w:val="24"/>
          <w:highlight w:val="none"/>
          <w14:textFill>
            <w14:solidFill>
              <w14:schemeClr w14:val="tx1"/>
            </w14:solidFill>
          </w14:textFill>
        </w:rPr>
        <w:t xml:space="preserve">10%-20%</w:t>
      </w:r>
      <w:bookmarkEnd w:id="59"/>
      <w:r>
        <w:rPr>
          <w:rFonts w:hint="eastAsia" w:ascii="宋体" w:hAnsi="宋体" w:cs="宋体"/>
          <w:color w:val="000000" w:themeColor="text1"/>
          <w:sz w:val="24"/>
          <w:highlight w:val="none"/>
          <w14:textFill>
            <w14:solidFill>
              <w14:schemeClr w14:val="tx1"/>
            </w14:solidFill>
          </w14:textFill>
        </w:rPr>
        <w:t xml:space="preserve">的扣除，</w:t>
      </w:r>
      <w:bookmarkStart w:id="60" w:name="_Hlk132637893"/>
      <w:r>
        <w:rPr>
          <w:rFonts w:hint="eastAsia" w:ascii="宋体" w:hAnsi="宋体" w:cs="宋体"/>
          <w:color w:val="000000" w:themeColor="text1"/>
          <w:sz w:val="24"/>
          <w:highlight w:val="none"/>
          <w14:textFill>
            <w14:solidFill>
              <w14:schemeClr w14:val="tx1"/>
            </w14:solidFill>
          </w14:textFill>
        </w:rPr>
        <w:t xml:space="preserve">用扣除后的价格参与评审</w:t>
      </w:r>
      <w:bookmarkEnd w:id="60"/>
      <w:r>
        <w:rPr>
          <w:rFonts w:hint="eastAsia" w:ascii="宋体" w:hAnsi="宋体" w:cs="宋体"/>
          <w:color w:val="000000" w:themeColor="text1"/>
          <w:sz w:val="24"/>
          <w:highlight w:val="none"/>
          <w14:textFill>
            <w14:solidFill>
              <w14:schemeClr w14:val="tx1"/>
            </w14:solidFill>
          </w14:textFill>
        </w:rPr>
        <w:t xml:space="preserve">。接受大中型企业与小微企业组成联合体或者允许大中型企业向一家或者多家小微企业分包的政府采购货物或服务项目，对于联合协议或者分包意向协议</w:t>
      </w:r>
      <w:r>
        <w:rPr>
          <w:rFonts w:hint="eastAsia" w:ascii="宋体" w:hAnsi="宋体" w:cs="宋体"/>
          <w:bCs/>
          <w:color w:val="000000" w:themeColor="text1"/>
          <w:sz w:val="24"/>
          <w:highlight w:val="none"/>
          <w14:textFill>
            <w14:solidFill>
              <w14:schemeClr w14:val="tx1"/>
            </w14:solidFill>
          </w14:textFill>
        </w:rPr>
        <w:t xml:space="preserve">约定小型、微型企业的协议合同金额占到合同总金额30%以上的，给予联合体</w:t>
      </w:r>
      <w:r>
        <w:rPr>
          <w:rFonts w:hint="eastAsia" w:ascii="宋体" w:hAnsi="宋体" w:cs="宋体"/>
          <w:bCs/>
          <w:iCs/>
          <w:color w:val="000000" w:themeColor="text1"/>
          <w:sz w:val="24"/>
          <w:highlight w:val="none"/>
          <w14:textFill>
            <w14:solidFill>
              <w14:schemeClr w14:val="tx1"/>
            </w14:solidFill>
          </w14:textFill>
        </w:rPr>
        <w:t xml:space="preserve">4%-6%</w:t>
      </w:r>
      <w:r>
        <w:rPr>
          <w:rFonts w:hint="eastAsia" w:ascii="宋体" w:hAnsi="宋体" w:cs="宋体"/>
          <w:bCs/>
          <w:color w:val="000000" w:themeColor="text1"/>
          <w:sz w:val="24"/>
          <w:highlight w:val="none"/>
          <w14:textFill>
            <w14:solidFill>
              <w14:schemeClr w14:val="tx1"/>
            </w14:solidFill>
          </w14:textFill>
        </w:rPr>
        <w:t xml:space="preserve">的价格扣除。联合体各方均为小型、微型企业的，联合体视同为小型、微型企业享受</w:t>
      </w:r>
      <w:r>
        <w:rPr>
          <w:rFonts w:hint="eastAsia" w:ascii="宋体" w:hAnsi="宋体" w:cs="宋体"/>
          <w:iCs/>
          <w:color w:val="000000" w:themeColor="text1"/>
          <w:sz w:val="24"/>
          <w:highlight w:val="none"/>
          <w14:textFill>
            <w14:solidFill>
              <w14:schemeClr w14:val="tx1"/>
            </w14:solidFill>
          </w14:textFill>
        </w:rPr>
        <w:t xml:space="preserve">10%-20%</w:t>
      </w:r>
      <w:r>
        <w:rPr>
          <w:rFonts w:hint="eastAsia" w:ascii="宋体" w:hAnsi="宋体" w:cs="宋体"/>
          <w:bCs/>
          <w:color w:val="000000" w:themeColor="text1"/>
          <w:sz w:val="24"/>
          <w:highlight w:val="none"/>
          <w14:textFill>
            <w14:solidFill>
              <w14:schemeClr w14:val="tx1"/>
            </w14:solidFill>
          </w14:textFill>
        </w:rPr>
        <w:t xml:space="preserve">的价格扣除，</w:t>
      </w:r>
      <w:r>
        <w:rPr>
          <w:rFonts w:hint="eastAsia" w:ascii="宋体" w:hAnsi="宋体" w:cs="宋体"/>
          <w:color w:val="000000" w:themeColor="text1"/>
          <w:sz w:val="24"/>
          <w:highlight w:val="none"/>
          <w14:textFill>
            <w14:solidFill>
              <w14:schemeClr w14:val="tx1"/>
            </w14:solidFill>
          </w14:textFill>
        </w:rPr>
        <w:t xml:space="preserve">用扣除后的价格参与评审</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765"/>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5.1.4</w:t>
      </w:r>
      <w:r>
        <w:rPr>
          <w:rFonts w:hint="eastAsia" w:ascii="宋体" w:hAnsi="宋体" w:cs="宋体"/>
          <w:bCs/>
          <w:color w:val="000000" w:themeColor="text1"/>
          <w:sz w:val="24"/>
          <w:highlight w:val="none"/>
          <w14:textFill>
            <w14:solidFill>
              <w14:schemeClr w14:val="tx1"/>
            </w14:solidFill>
          </w14:textFill>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5.1.6中小企业享受扶持政策获得政府采购合同的，小微企业不得将合同分包给大中型企业，中型企业不得将合同分包给大型企业。</w:t>
      </w:r>
      <w:r/>
    </w:p>
    <w:p>
      <w:pPr>
        <w:ind w:firstLine="477"/>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5.2强制采购信息安全产品</w:t>
      </w:r>
      <w:r/>
    </w:p>
    <w:p>
      <w:pPr>
        <w:ind w:firstLine="477"/>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信息安全产品指国家质检总局国家认监委《信息安全产品强制性认证目录》，并获得强制性产品认证证书的产品。</w:t>
      </w:r>
      <w:r/>
    </w:p>
    <w:p>
      <w:pPr>
        <w:ind w:firstLine="477"/>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5.3支持绿色发展</w:t>
      </w:r>
      <w:r/>
    </w:p>
    <w:p>
      <w:pPr>
        <w:ind w:firstLine="477"/>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5.3.1根据《财政部 发展改革委 生态环境部 市场监管总局关于调整优化节能产品 环境标志产品政府采购执行机制的通知》（财库〔2019〕9号）的规定，对政府采购节能产品、环境标志产品实施品目清单管理。投标人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5.3.2本项目中涉及商品包装和快递包装的，参考《财政部办公厅关于印发《商品包装政府采购需求标准（试行）》、 《快递包装政府采购需求标准（试行）》的通知》</w:t>
      </w:r>
      <w:bookmarkStart w:id="61" w:name="_Hlk132634610"/>
      <w:r>
        <w:rPr>
          <w:rFonts w:hint="eastAsia" w:ascii="宋体" w:hAnsi="宋体" w:cs="宋体"/>
          <w:color w:val="000000" w:themeColor="text1"/>
          <w:sz w:val="24"/>
          <w:highlight w:val="none"/>
          <w14:textFill>
            <w14:solidFill>
              <w14:schemeClr w14:val="tx1"/>
            </w14:solidFill>
          </w14:textFill>
        </w:rPr>
        <w:t xml:space="preserve">（财办库〔2020〕123号）</w:t>
      </w:r>
      <w:bookmarkEnd w:id="61"/>
      <w:r>
        <w:rPr>
          <w:rFonts w:hint="eastAsia" w:ascii="宋体" w:hAnsi="宋体" w:cs="宋体"/>
          <w:color w:val="000000" w:themeColor="text1"/>
          <w:sz w:val="24"/>
          <w:highlight w:val="none"/>
          <w14:textFill>
            <w14:solidFill>
              <w14:schemeClr w14:val="tx1"/>
            </w14:solidFill>
          </w14:textFill>
        </w:rPr>
        <w:t xml:space="preserve">规定的包装需求标准。</w:t>
      </w:r>
      <w:r/>
    </w:p>
    <w:p>
      <w:pPr>
        <w:ind w:firstLine="477"/>
        <w:spacing w:line="360" w:lineRule="auto"/>
        <w:rPr>
          <w:rFonts w:ascii="宋体" w:hAnsi="宋体" w:cs="宋体"/>
          <w:color w:val="auto"/>
          <w:sz w:val="24"/>
          <w:highlight w:val="none"/>
        </w:rPr>
      </w:pPr>
      <w:r>
        <w:rPr>
          <w:rFonts w:hint="eastAsia" w:ascii="宋体" w:hAnsi="宋体" w:cs="宋体"/>
          <w:color w:val="000000" w:themeColor="text1"/>
          <w:sz w:val="24"/>
          <w:highlight w:val="none"/>
          <w14:textFill>
            <w14:solidFill>
              <w14:schemeClr w14:val="tx1"/>
            </w14:solidFill>
          </w14:textFill>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w:t>
      </w:r>
      <w:r>
        <w:rPr>
          <w:rFonts w:hint="eastAsia" w:ascii="宋体" w:hAnsi="宋体" w:cs="宋体"/>
          <w:color w:val="auto"/>
          <w:sz w:val="24"/>
          <w:highlight w:val="none"/>
        </w:rPr>
        <w:t xml:space="preserve">的需求标准。</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5.3.4采购人采购数据中心相关设备、运维服务，按照《绿色数据中心政府采购需求标准（试行）》实施相关采购活动。</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5.4根据国家扶持中小企业的有关政策，采购项目中标人在履约过程中如遇到资金困难，凭政府采购合同在相关金融机构办理授信申请，相关事宜请查阅“</w:t>
      </w:r>
      <w:r>
        <w:rPr>
          <w:rFonts w:hint="eastAsia" w:ascii="宋体" w:hAnsi="宋体" w:cs="宋体"/>
          <w:color w:val="auto"/>
          <w:sz w:val="24"/>
          <w:highlight w:val="none"/>
          <w:lang w:val="en-US" w:eastAsia="zh-CN"/>
        </w:rPr>
        <w:t xml:space="preserve">江苏政府采购网—政采贷</w:t>
      </w:r>
      <w:r>
        <w:rPr>
          <w:rFonts w:hint="eastAsia" w:ascii="宋体" w:hAnsi="宋体" w:cs="宋体"/>
          <w:color w:val="auto"/>
          <w:sz w:val="24"/>
          <w:highlight w:val="none"/>
        </w:rPr>
        <w:t xml:space="preserve">”网站。</w:t>
      </w:r>
      <w:r/>
    </w:p>
    <w:p>
      <w:pPr>
        <w:ind w:firstLine="477"/>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5.5支持创新发展</w:t>
      </w:r>
      <w:r/>
    </w:p>
    <w:p>
      <w:pPr>
        <w:ind w:firstLine="477"/>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5.5.1采购人优先采购被认定为重点推广应用、首台（套）重大装备、重点领域首版次软件的自主创新产品。</w:t>
      </w:r>
      <w:r/>
    </w:p>
    <w:p>
      <w:pPr>
        <w:ind w:firstLine="477"/>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5.6平等对待内外资企业和符合条件的破产重整企业</w:t>
      </w:r>
      <w:r/>
    </w:p>
    <w:p>
      <w:pPr>
        <w:ind w:firstLine="477"/>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5.6.1平等对待内外资企业和符合条件的破产重整企业，切实保障企业公平竞争，平等维护企业的合法利益。</w:t>
      </w:r>
      <w:bookmarkEnd w:id="54"/>
      <w:r/>
      <w:bookmarkEnd w:id="55"/>
      <w:r/>
      <w:bookmarkEnd w:id="56"/>
      <w:r/>
      <w:bookmarkEnd w:id="57"/>
      <w:r/>
      <w:bookmarkEnd w:id="58"/>
      <w:r/>
      <w:r/>
    </w:p>
    <w:p>
      <w:pPr>
        <w:pStyle w:val="765"/>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auto"/>
          <w:sz w:val="24"/>
          <w:highlight w:val="none"/>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jc w:val="center"/>
        <w:spacing w:line="360" w:lineRule="auto"/>
        <w:rPr>
          <w:rFonts w:ascii="宋体" w:hAnsi="宋体" w:cs="宋体"/>
          <w:b/>
          <w:bCs/>
          <w:color w:val="000000" w:themeColor="text1"/>
          <w:sz w:val="32"/>
          <w:szCs w:val="32"/>
          <w:highlight w:val="none"/>
          <w14:textFill>
            <w14:solidFill>
              <w14:schemeClr w14:val="tx1"/>
            </w14:solidFill>
          </w14:textFill>
        </w:rPr>
        <w:outlineLvl w:val="1"/>
      </w:pPr>
      <w:r>
        <w:rPr>
          <w:rFonts w:hint="eastAsia" w:ascii="宋体" w:hAnsi="宋体" w:cs="宋体"/>
          <w:b/>
          <w:bCs/>
          <w:color w:val="000000" w:themeColor="text1"/>
          <w:sz w:val="32"/>
          <w:szCs w:val="32"/>
          <w:highlight w:val="none"/>
          <w14:textFill>
            <w14:solidFill>
              <w14:schemeClr w14:val="tx1"/>
            </w14:solidFill>
          </w14:textFill>
        </w:rPr>
        <w:t xml:space="preserve">二、招标文件</w:t>
      </w:r>
      <w:r/>
    </w:p>
    <w:p>
      <w:pPr>
        <w:ind w:firstLine="446"/>
        <w:spacing w:before="200" w:after="200" w:line="360" w:lineRule="auto"/>
        <w:rPr>
          <w:rFonts w:ascii="宋体" w:hAnsi="宋体" w:cs="宋体"/>
          <w:b/>
          <w:bCs/>
          <w:color w:val="000000" w:themeColor="text1"/>
          <w:sz w:val="30"/>
          <w:highlight w:val="none"/>
          <w14:textFill>
            <w14:solidFill>
              <w14:schemeClr w14:val="tx1"/>
            </w14:solidFill>
          </w14:textFill>
        </w:rPr>
      </w:pPr>
      <w:r/>
      <w:bookmarkStart w:id="62" w:name="_Toc98669697"/>
      <w:r/>
      <w:bookmarkStart w:id="63" w:name="_Toc98669339"/>
      <w:r/>
      <w:bookmarkStart w:id="64" w:name="_Toc92168008"/>
      <w:r/>
      <w:bookmarkStart w:id="65" w:name="_Toc20732976"/>
      <w:r/>
      <w:bookmarkStart w:id="66" w:name="_Toc100386042"/>
      <w:r>
        <w:rPr>
          <w:rFonts w:hint="eastAsia" w:ascii="宋体" w:hAnsi="宋体" w:cs="宋体"/>
          <w:b/>
          <w:bCs/>
          <w:color w:val="000000" w:themeColor="text1"/>
          <w:sz w:val="30"/>
          <w:highlight w:val="none"/>
          <w14:textFill>
            <w14:solidFill>
              <w14:schemeClr w14:val="tx1"/>
            </w14:solidFill>
          </w14:textFill>
        </w:rPr>
        <w:t xml:space="preserve">6.招标文件组成</w:t>
      </w:r>
      <w:r/>
    </w:p>
    <w:p>
      <w:pPr>
        <w:ind w:firstLine="477"/>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6.1招标文件包括：</w:t>
      </w:r>
      <w:r/>
    </w:p>
    <w:p>
      <w:pPr>
        <w:ind w:firstLine="477"/>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（1）投标邀请</w:t>
      </w:r>
      <w:r/>
    </w:p>
    <w:p>
      <w:pPr>
        <w:ind w:firstLine="477"/>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（2）投标人须知                  </w:t>
      </w:r>
      <w:r/>
    </w:p>
    <w:p>
      <w:pPr>
        <w:ind w:firstLine="477"/>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（3）拟签订的合同文本</w:t>
      </w:r>
      <w:r/>
    </w:p>
    <w:p>
      <w:pPr>
        <w:ind w:firstLine="477"/>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（4）采购需求</w:t>
      </w:r>
      <w:r/>
    </w:p>
    <w:p>
      <w:pPr>
        <w:ind w:firstLine="477"/>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（5）评标办法和标准</w:t>
      </w:r>
      <w:r/>
    </w:p>
    <w:p>
      <w:pPr>
        <w:ind w:firstLine="477"/>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（6）投标文件（格式）</w:t>
      </w:r>
      <w:r/>
    </w:p>
    <w:p>
      <w:pPr>
        <w:ind w:firstLine="477"/>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6.2投标人获取本文件后，应认真阅读本文件中所有的事项、格式条款和规范等要求。</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6.3</w:t>
      </w:r>
      <w:r>
        <w:rPr>
          <w:rFonts w:hint="eastAsia" w:ascii="宋体" w:hAnsi="宋体" w:cs="宋体"/>
          <w:b/>
          <w:color w:val="000000" w:themeColor="text1"/>
          <w:sz w:val="24"/>
          <w:highlight w:val="none"/>
          <w:u w:val="single"/>
          <w14:textFill>
            <w14:solidFill>
              <w14:schemeClr w14:val="tx1"/>
            </w14:solidFill>
          </w14:textFill>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color w:val="000000" w:themeColor="text1"/>
          <w:sz w:val="24"/>
          <w:highlight w:val="none"/>
          <w14:textFill>
            <w14:solidFill>
              <w14:schemeClr w14:val="tx1"/>
            </w14:solidFill>
          </w14:textFill>
        </w:rPr>
        <w:t xml:space="preserve">。</w:t>
      </w:r>
      <w:r/>
    </w:p>
    <w:p>
      <w:pPr>
        <w:ind w:firstLine="446"/>
        <w:spacing w:before="200" w:after="200" w:line="360" w:lineRule="auto"/>
        <w:rPr>
          <w:rFonts w:ascii="宋体" w:hAnsi="宋体" w:cs="宋体"/>
          <w:b/>
          <w:bCs/>
          <w:color w:val="000000" w:themeColor="text1"/>
          <w:sz w:val="30"/>
          <w:highlight w:val="none"/>
          <w14:textFill>
            <w14:solidFill>
              <w14:schemeClr w14:val="tx1"/>
            </w14:solidFill>
          </w14:textFill>
        </w:rPr>
      </w:pPr>
      <w:r>
        <w:rPr>
          <w:rFonts w:hint="eastAsia" w:ascii="宋体" w:hAnsi="宋体" w:cs="宋体"/>
          <w:b/>
          <w:bCs/>
          <w:color w:val="000000" w:themeColor="text1"/>
          <w:sz w:val="30"/>
          <w:highlight w:val="none"/>
          <w14:textFill>
            <w14:solidFill>
              <w14:schemeClr w14:val="tx1"/>
            </w14:solidFill>
          </w14:textFill>
        </w:rPr>
        <w:t xml:space="preserve">7.招标文件的澄清</w:t>
      </w:r>
      <w:bookmarkEnd w:id="62"/>
      <w:r/>
      <w:bookmarkEnd w:id="63"/>
      <w:r/>
      <w:bookmarkEnd w:id="64"/>
      <w:r/>
      <w:bookmarkEnd w:id="65"/>
      <w:r/>
      <w:bookmarkEnd w:id="66"/>
      <w:r/>
      <w:bookmarkStart w:id="67" w:name="_Toc98669698"/>
      <w:r/>
      <w:bookmarkStart w:id="68" w:name="_Toc92168009"/>
      <w:r/>
      <w:bookmarkStart w:id="69" w:name="_Toc98669340"/>
      <w:r/>
      <w:bookmarkStart w:id="70" w:name="_Toc100386043"/>
      <w:r/>
      <w:bookmarkStart w:id="71" w:name="_Toc20732977"/>
      <w:r>
        <w:rPr>
          <w:rFonts w:hint="eastAsia" w:ascii="宋体" w:hAnsi="宋体" w:cs="宋体"/>
          <w:b/>
          <w:bCs/>
          <w:color w:val="000000" w:themeColor="text1"/>
          <w:sz w:val="30"/>
          <w:highlight w:val="none"/>
          <w14:textFill>
            <w14:solidFill>
              <w14:schemeClr w14:val="tx1"/>
            </w14:solidFill>
          </w14:textFill>
        </w:rPr>
        <w:t xml:space="preserve">和修改</w:t>
      </w:r>
      <w:bookmarkEnd w:id="67"/>
      <w:r/>
      <w:bookmarkEnd w:id="68"/>
      <w:r/>
      <w:bookmarkEnd w:id="69"/>
      <w:r/>
      <w:bookmarkEnd w:id="70"/>
      <w:r/>
      <w:bookmarkEnd w:id="71"/>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7.1任何要求对招标文件进行澄清的潜在投标人，应及时联系项目联系人。</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7.2</w:t>
      </w:r>
      <w:r>
        <w:rPr>
          <w:rFonts w:hint="eastAsia" w:ascii="宋体" w:hAnsi="宋体" w:cs="宋体"/>
          <w:b/>
          <w:color w:val="000000" w:themeColor="text1"/>
          <w:sz w:val="24"/>
          <w:highlight w:val="none"/>
          <w14:textFill>
            <w14:solidFill>
              <w14:schemeClr w14:val="tx1"/>
            </w14:solidFill>
          </w14:textFill>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7.4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7.5如澄清或修改公告有重新发布招标文件的，投标人应下载最新发布的招标文件制作投标文件。因投标人自身原因未能及时获取的，一切后果由投标人自行承担。</w:t>
      </w:r>
      <w:r/>
    </w:p>
    <w:p>
      <w:pPr>
        <w:jc w:val="center"/>
        <w:spacing w:line="360" w:lineRule="auto"/>
        <w:rPr>
          <w:rFonts w:ascii="宋体" w:hAnsi="宋体" w:cs="宋体"/>
          <w:b/>
          <w:bCs/>
          <w:color w:val="000000" w:themeColor="text1"/>
          <w:sz w:val="32"/>
          <w:szCs w:val="32"/>
          <w:highlight w:val="none"/>
          <w14:textFill>
            <w14:solidFill>
              <w14:schemeClr w14:val="tx1"/>
            </w14:solidFill>
          </w14:textFill>
        </w:rPr>
        <w:outlineLvl w:val="1"/>
      </w:pPr>
      <w:r>
        <w:rPr>
          <w:rFonts w:hint="eastAsia" w:ascii="宋体" w:hAnsi="宋体" w:cs="宋体"/>
          <w:b/>
          <w:bCs/>
          <w:color w:val="000000" w:themeColor="text1"/>
          <w:sz w:val="32"/>
          <w:szCs w:val="32"/>
          <w:highlight w:val="none"/>
          <w14:textFill>
            <w14:solidFill>
              <w14:schemeClr w14:val="tx1"/>
            </w14:solidFill>
          </w14:textFill>
        </w:rPr>
        <w:t xml:space="preserve">三、投标文件</w:t>
      </w:r>
      <w:r/>
    </w:p>
    <w:p>
      <w:pPr>
        <w:ind w:firstLine="446"/>
        <w:spacing w:before="200" w:after="200" w:line="360" w:lineRule="auto"/>
        <w:rPr>
          <w:rFonts w:ascii="宋体" w:hAnsi="宋体" w:cs="宋体"/>
          <w:b/>
          <w:bCs/>
          <w:color w:val="000000" w:themeColor="text1"/>
          <w:sz w:val="30"/>
          <w:highlight w:val="none"/>
          <w14:textFill>
            <w14:solidFill>
              <w14:schemeClr w14:val="tx1"/>
            </w14:solidFill>
          </w14:textFill>
        </w:rPr>
      </w:pPr>
      <w:r>
        <w:rPr>
          <w:rFonts w:hint="eastAsia" w:ascii="宋体" w:hAnsi="宋体" w:cs="宋体"/>
          <w:b/>
          <w:bCs/>
          <w:color w:val="000000" w:themeColor="text1"/>
          <w:sz w:val="30"/>
          <w:highlight w:val="none"/>
          <w14:textFill>
            <w14:solidFill>
              <w14:schemeClr w14:val="tx1"/>
            </w14:solidFill>
          </w14:textFill>
        </w:rPr>
        <w:t xml:space="preserve">8.编制投标文件的工具</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8.1投标人须通过苏采云提供的最新响应文件制作软件编制投标文件。</w:t>
      </w:r>
      <w:r/>
    </w:p>
    <w:p>
      <w:pPr>
        <w:ind w:firstLine="446"/>
        <w:spacing w:before="200" w:after="200" w:line="360" w:lineRule="auto"/>
        <w:rPr>
          <w:rFonts w:ascii="宋体" w:hAnsi="宋体" w:cs="宋体"/>
          <w:b/>
          <w:bCs/>
          <w:color w:val="000000" w:themeColor="text1"/>
          <w:sz w:val="30"/>
          <w:highlight w:val="none"/>
          <w14:textFill>
            <w14:solidFill>
              <w14:schemeClr w14:val="tx1"/>
            </w14:solidFill>
          </w14:textFill>
        </w:rPr>
      </w:pPr>
      <w:r>
        <w:rPr>
          <w:rFonts w:hint="eastAsia" w:ascii="宋体" w:hAnsi="宋体" w:cs="宋体"/>
          <w:b/>
          <w:bCs/>
          <w:color w:val="000000" w:themeColor="text1"/>
          <w:sz w:val="30"/>
          <w:highlight w:val="none"/>
          <w14:textFill>
            <w14:solidFill>
              <w14:schemeClr w14:val="tx1"/>
            </w14:solidFill>
          </w14:textFill>
        </w:rPr>
        <w:t xml:space="preserve">9.投标文件语言及度量衡单位</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9.2投标文件中所使用的计量单位除招标文件中另有特殊规定外，一律使用法定计量单位。</w:t>
      </w:r>
      <w:r/>
    </w:p>
    <w:p>
      <w:pPr>
        <w:ind w:firstLine="446"/>
        <w:spacing w:before="200" w:after="200" w:line="360" w:lineRule="auto"/>
        <w:rPr>
          <w:rFonts w:ascii="宋体" w:hAnsi="宋体" w:cs="宋体"/>
          <w:b/>
          <w:bCs/>
          <w:color w:val="000000" w:themeColor="text1"/>
          <w:sz w:val="30"/>
          <w:highlight w:val="none"/>
          <w14:textFill>
            <w14:solidFill>
              <w14:schemeClr w14:val="tx1"/>
            </w14:solidFill>
          </w14:textFill>
        </w:rPr>
      </w:pPr>
      <w:r>
        <w:rPr>
          <w:rFonts w:hint="eastAsia" w:ascii="宋体" w:hAnsi="宋体" w:cs="宋体"/>
          <w:b/>
          <w:bCs/>
          <w:color w:val="000000" w:themeColor="text1"/>
          <w:sz w:val="30"/>
          <w:highlight w:val="none"/>
          <w14:textFill>
            <w14:solidFill>
              <w14:schemeClr w14:val="tx1"/>
            </w14:solidFill>
          </w14:textFill>
        </w:rPr>
        <w:t xml:space="preserve">10.投标文件的构成</w:t>
      </w:r>
      <w:r/>
    </w:p>
    <w:p>
      <w:pPr>
        <w:pStyle w:val="1903"/>
        <w:ind w:firstLine="425"/>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10.1投标文件分为资格部分、商务部分、技术部分和价格部分。</w:t>
      </w:r>
      <w:r/>
    </w:p>
    <w:p>
      <w:pPr>
        <w:pStyle w:val="1903"/>
        <w:ind w:firstLine="425"/>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10.2资格部分系指投标人提交的证明其有资格参加投标的文件。</w:t>
      </w:r>
      <w:r/>
    </w:p>
    <w:p>
      <w:pPr>
        <w:pStyle w:val="1903"/>
        <w:ind w:firstLine="425"/>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10.2商务部分系指投标人提交的证明其中标后有能力履行合同的文件。</w:t>
      </w:r>
      <w:r/>
    </w:p>
    <w:p>
      <w:pPr>
        <w:pStyle w:val="1903"/>
        <w:ind w:firstLine="425"/>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10.3技术部分系指投标人提交的能够证明投标人提供的货物（服务）符合招标文件规定的文件。</w:t>
      </w:r>
      <w:r/>
    </w:p>
    <w:p>
      <w:pPr>
        <w:pStyle w:val="1903"/>
        <w:ind w:firstLine="425"/>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10.4具体填写格式详见招标文件第六部分。</w:t>
      </w:r>
      <w:r/>
    </w:p>
    <w:p>
      <w:pPr>
        <w:ind w:firstLine="446"/>
        <w:spacing w:before="200" w:after="200" w:line="360" w:lineRule="auto"/>
        <w:rPr>
          <w:rFonts w:ascii="宋体" w:hAnsi="宋体" w:cs="宋体"/>
          <w:b/>
          <w:bCs/>
          <w:color w:val="000000" w:themeColor="text1"/>
          <w:sz w:val="30"/>
          <w:highlight w:val="none"/>
          <w14:textFill>
            <w14:solidFill>
              <w14:schemeClr w14:val="tx1"/>
            </w14:solidFill>
          </w14:textFill>
        </w:rPr>
      </w:pPr>
      <w:r>
        <w:rPr>
          <w:rFonts w:hint="eastAsia" w:ascii="宋体" w:hAnsi="宋体" w:cs="宋体"/>
          <w:b/>
          <w:bCs/>
          <w:color w:val="000000" w:themeColor="text1"/>
          <w:sz w:val="30"/>
          <w:highlight w:val="none"/>
          <w14:textFill>
            <w14:solidFill>
              <w14:schemeClr w14:val="tx1"/>
            </w14:solidFill>
          </w14:textFill>
        </w:rPr>
        <w:t xml:space="preserve">11.投标文件的编制</w:t>
      </w:r>
      <w:r/>
    </w:p>
    <w:p>
      <w:pPr>
        <w:ind w:left="1" w:firstLine="480"/>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11.1投标人应仔细阅读招标文件，按照招标文件的要求编制投标文件。投标文件应当对招标文件提出的要求和条件作出明确响应。</w:t>
      </w:r>
      <w:r/>
    </w:p>
    <w:p>
      <w:pPr>
        <w:ind w:left="1" w:firstLine="480"/>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11.2</w:t>
      </w:r>
      <w:r>
        <w:rPr>
          <w:rFonts w:hint="eastAsia" w:ascii="宋体" w:hAnsi="宋体" w:cs="宋体"/>
          <w:b/>
          <w:color w:val="000000" w:themeColor="text1"/>
          <w:sz w:val="24"/>
          <w:highlight w:val="none"/>
          <w14:textFill>
            <w14:solidFill>
              <w14:schemeClr w14:val="tx1"/>
            </w14:solidFill>
          </w14:textFill>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11.3如没有按照招标文件要求和规定编制投标文件及提交相关资料，其风险应由投标人自行承担；投标文件编排混乱、文字表达不清或上传资料内容模糊所引起的不利后果，由投标人自行承担。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11.4</w:t>
      </w:r>
      <w:r>
        <w:rPr>
          <w:rFonts w:hint="eastAsia" w:ascii="宋体" w:hAnsi="宋体" w:cs="宋体"/>
          <w:b/>
          <w:color w:val="000000" w:themeColor="text1"/>
          <w:sz w:val="24"/>
          <w:highlight w:val="none"/>
          <w14:textFill>
            <w14:solidFill>
              <w14:schemeClr w14:val="tx1"/>
            </w14:solidFill>
          </w14:textFill>
        </w:rPr>
        <w:t xml:space="preserve">投标人必须保证投标文件所提供的全部资料合法、真实、可靠。</w:t>
      </w:r>
      <w:r/>
    </w:p>
    <w:p>
      <w:pPr>
        <w:ind w:firstLine="446"/>
        <w:spacing w:before="200" w:after="200" w:line="360" w:lineRule="auto"/>
        <w:rPr>
          <w:rFonts w:ascii="宋体" w:hAnsi="宋体" w:cs="宋体"/>
          <w:b/>
          <w:bCs/>
          <w:color w:val="000000" w:themeColor="text1"/>
          <w:sz w:val="30"/>
          <w:highlight w:val="none"/>
          <w14:textFill>
            <w14:solidFill>
              <w14:schemeClr w14:val="tx1"/>
            </w14:solidFill>
          </w14:textFill>
        </w:rPr>
      </w:pPr>
      <w:r>
        <w:rPr>
          <w:rFonts w:hint="eastAsia" w:ascii="宋体" w:hAnsi="宋体" w:cs="宋体"/>
          <w:b/>
          <w:bCs/>
          <w:color w:val="000000" w:themeColor="text1"/>
          <w:sz w:val="30"/>
          <w:highlight w:val="none"/>
          <w14:textFill>
            <w14:solidFill>
              <w14:schemeClr w14:val="tx1"/>
            </w14:solidFill>
          </w14:textFill>
        </w:rPr>
        <w:t xml:space="preserve">12.投标保证金</w:t>
      </w:r>
      <w:r/>
    </w:p>
    <w:p>
      <w:pPr>
        <w:ind w:left="1"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12.1本项目不收投标保证金。</w:t>
      </w:r>
      <w:r/>
    </w:p>
    <w:p>
      <w:pPr>
        <w:ind w:firstLine="446"/>
        <w:spacing w:before="200" w:after="200" w:line="360" w:lineRule="auto"/>
        <w:rPr>
          <w:rFonts w:ascii="宋体" w:hAnsi="宋体" w:cs="宋体"/>
          <w:b/>
          <w:bCs/>
          <w:color w:val="000000" w:themeColor="text1"/>
          <w:sz w:val="30"/>
          <w:highlight w:val="none"/>
          <w14:textFill>
            <w14:solidFill>
              <w14:schemeClr w14:val="tx1"/>
            </w14:solidFill>
          </w14:textFill>
        </w:rPr>
      </w:pPr>
      <w:r>
        <w:rPr>
          <w:rFonts w:hint="eastAsia" w:ascii="宋体" w:hAnsi="宋体" w:cs="宋体"/>
          <w:b/>
          <w:bCs/>
          <w:color w:val="000000" w:themeColor="text1"/>
          <w:sz w:val="30"/>
          <w:highlight w:val="none"/>
          <w14:textFill>
            <w14:solidFill>
              <w14:schemeClr w14:val="tx1"/>
            </w14:solidFill>
          </w14:textFill>
        </w:rPr>
        <w:t xml:space="preserve">13.投标有效期</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13.1投标有效期为：投标文件自</w:t>
      </w:r>
      <w:r>
        <w:rPr>
          <w:rFonts w:hint="eastAsia" w:ascii="宋体" w:hAnsi="宋体" w:cs="宋体"/>
          <w:color w:val="000000" w:themeColor="text1"/>
          <w:sz w:val="24"/>
          <w:szCs w:val="28"/>
          <w:highlight w:val="none"/>
          <w14:textFill>
            <w14:solidFill>
              <w14:schemeClr w14:val="tx1"/>
            </w14:solidFill>
          </w14:textFill>
        </w:rPr>
        <w:t xml:space="preserve">提交投标文件截止时间</w:t>
      </w:r>
      <w:r>
        <w:rPr>
          <w:rFonts w:hint="eastAsia" w:ascii="宋体" w:hAnsi="宋体" w:cs="宋体"/>
          <w:color w:val="000000" w:themeColor="text1"/>
          <w:sz w:val="24"/>
          <w:highlight w:val="none"/>
          <w14:textFill>
            <w14:solidFill>
              <w14:schemeClr w14:val="tx1"/>
            </w14:solidFill>
          </w14:textFill>
        </w:rPr>
        <w:t xml:space="preserve">之日起90天内有效。投标人一旦获取了本招标文件并参加投标，即被认为接受了投标有效期的约定。</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00" w:after="200" w:line="360" w:lineRule="auto"/>
        <w:rPr>
          <w:rFonts w:ascii="宋体" w:hAnsi="宋体" w:cs="宋体"/>
          <w:b/>
          <w:bCs/>
          <w:color w:val="000000" w:themeColor="text1"/>
          <w:sz w:val="30"/>
          <w:highlight w:val="none"/>
          <w14:textFill>
            <w14:solidFill>
              <w14:schemeClr w14:val="tx1"/>
            </w14:solidFill>
          </w14:textFill>
        </w:rPr>
      </w:pPr>
      <w:r>
        <w:rPr>
          <w:rFonts w:hint="eastAsia" w:ascii="宋体" w:hAnsi="宋体" w:cs="宋体"/>
          <w:b/>
          <w:bCs/>
          <w:color w:val="000000" w:themeColor="text1"/>
          <w:sz w:val="30"/>
          <w:highlight w:val="none"/>
          <w14:textFill>
            <w14:solidFill>
              <w14:schemeClr w14:val="tx1"/>
            </w14:solidFill>
          </w14:textFill>
        </w:rPr>
        <w:t xml:space="preserve">14.投标文件的式样和签署</w:t>
      </w:r>
      <w:r/>
    </w:p>
    <w:p>
      <w:pPr>
        <w:ind w:firstLine="4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14.1投标人应通过响应文件制作软件使用数字认证证书对投标文件进行合成、电子签章及加密打包。</w:t>
      </w:r>
      <w:r/>
    </w:p>
    <w:p>
      <w:pPr>
        <w:ind w:firstLine="446"/>
        <w:spacing w:before="200" w:after="200" w:line="360" w:lineRule="auto"/>
        <w:rPr>
          <w:rFonts w:ascii="宋体" w:hAnsi="宋体" w:cs="宋体"/>
          <w:b/>
          <w:bCs/>
          <w:color w:val="000000" w:themeColor="text1"/>
          <w:sz w:val="30"/>
          <w:highlight w:val="none"/>
          <w14:textFill>
            <w14:solidFill>
              <w14:schemeClr w14:val="tx1"/>
            </w14:solidFill>
          </w14:textFill>
        </w:rPr>
      </w:pPr>
      <w:r>
        <w:rPr>
          <w:rFonts w:hint="eastAsia" w:ascii="宋体" w:hAnsi="宋体" w:cs="宋体"/>
          <w:b/>
          <w:bCs/>
          <w:color w:val="000000" w:themeColor="text1"/>
          <w:sz w:val="30"/>
          <w:highlight w:val="none"/>
          <w14:textFill>
            <w14:solidFill>
              <w14:schemeClr w14:val="tx1"/>
            </w14:solidFill>
          </w14:textFill>
        </w:rPr>
        <w:t xml:space="preserve">15.投标文件的提交</w:t>
      </w:r>
      <w:r/>
    </w:p>
    <w:p>
      <w:pPr>
        <w:ind w:left="1"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15.1投标文件提交</w:t>
      </w:r>
      <w:r/>
    </w:p>
    <w:p>
      <w:pPr>
        <w:ind w:left="1" w:firstLine="480"/>
        <w:spacing w:line="360" w:lineRule="auto"/>
        <w:rPr>
          <w:rFonts w:ascii="宋体" w:hAnsi="宋体" w:cs="宋体"/>
          <w:b/>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15.1.1投标人须在招标文件规定的截止时间前，通过响应文件编制软件或登录电子交易平台在规定时间内完成提交，提交成功后系统将发送投标回执。</w:t>
      </w:r>
      <w:r>
        <w:rPr>
          <w:rFonts w:hint="eastAsia" w:ascii="宋体" w:hAnsi="宋体" w:cs="宋体"/>
          <w:b/>
          <w:color w:val="000000" w:themeColor="text1"/>
          <w:sz w:val="24"/>
          <w:highlight w:val="none"/>
          <w:u w:val="single"/>
          <w14:textFill>
            <w14:solidFill>
              <w14:schemeClr w14:val="tx1"/>
            </w14:solidFill>
          </w14:textFill>
        </w:rPr>
        <w:t xml:space="preserve">时间以电子交易平台时间为准。</w:t>
      </w:r>
      <w:r/>
    </w:p>
    <w:p>
      <w:pPr>
        <w:ind w:left="1" w:firstLine="480"/>
        <w:spacing w:line="360" w:lineRule="auto"/>
        <w:rPr>
          <w:rFonts w:ascii="宋体" w:hAnsi="宋体" w:cs="宋体"/>
          <w:b/>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15.1.2</w:t>
      </w:r>
      <w:r>
        <w:rPr>
          <w:rFonts w:hint="eastAsia" w:ascii="宋体" w:hAnsi="宋体" w:cs="宋体"/>
          <w:b/>
          <w:color w:val="000000" w:themeColor="text1"/>
          <w:sz w:val="24"/>
          <w:highlight w:val="none"/>
          <w:u w:val="single"/>
          <w14:textFill>
            <w14:solidFill>
              <w14:schemeClr w14:val="tx1"/>
            </w14:solidFill>
          </w14:textFill>
        </w:rPr>
        <w:t xml:space="preserve">截止时间以后提交的投标文件，电子交易平台将拒绝接收。投标人应充分考虑网络环境、网络带宽等风险因素。</w:t>
      </w:r>
      <w:r/>
    </w:p>
    <w:p>
      <w:pPr>
        <w:ind w:firstLine="480"/>
        <w:spacing w:line="360" w:lineRule="auto"/>
        <w:rPr>
          <w:rFonts w:ascii="宋体" w:hAnsi="宋体" w:cs="宋体"/>
          <w:b/>
          <w:color w:val="000000" w:themeColor="text1"/>
          <w:sz w:val="24"/>
          <w:szCs w:val="20"/>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15.1.3</w:t>
      </w:r>
      <w:r>
        <w:rPr>
          <w:rFonts w:hint="eastAsia" w:ascii="宋体" w:hAnsi="宋体" w:cs="宋体"/>
          <w:b/>
          <w:color w:val="000000" w:themeColor="text1"/>
          <w:sz w:val="24"/>
          <w:szCs w:val="20"/>
          <w:highlight w:val="none"/>
          <w:u w:val="single"/>
          <w14:textFill>
            <w14:solidFill>
              <w14:schemeClr w14:val="tx1"/>
            </w14:solidFill>
          </w14:textFill>
        </w:rPr>
        <w:t xml:space="preserve">提交投标文件时，投标人须使用制作该投标文件的同一数字认证证书进行提交操作。</w:t>
      </w:r>
      <w:r/>
    </w:p>
    <w:p>
      <w:pPr>
        <w:ind w:firstLine="480"/>
        <w:spacing w:line="360" w:lineRule="auto"/>
        <w:rPr>
          <w:rFonts w:ascii="宋体" w:hAnsi="宋体" w:cs="宋体"/>
          <w:b/>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15.1.4</w:t>
      </w:r>
      <w:r>
        <w:rPr>
          <w:rFonts w:hint="eastAsia" w:ascii="宋体" w:hAnsi="宋体" w:cs="宋体"/>
          <w:b/>
          <w:color w:val="000000" w:themeColor="text1"/>
          <w:sz w:val="24"/>
          <w:highlight w:val="none"/>
          <w:u w:val="single"/>
          <w14:textFill>
            <w14:solidFill>
              <w14:schemeClr w14:val="tx1"/>
            </w14:solidFill>
          </w14:textFill>
        </w:rPr>
        <w:t xml:space="preserve">提交完成后至解密前，</w:t>
      </w:r>
      <w:r>
        <w:rPr>
          <w:rFonts w:hint="eastAsia" w:ascii="宋体" w:hAnsi="宋体" w:cs="宋体"/>
          <w:b/>
          <w:color w:val="000000" w:themeColor="text1"/>
          <w:sz w:val="24"/>
          <w:szCs w:val="20"/>
          <w:highlight w:val="none"/>
          <w:u w:val="single"/>
          <w14:textFill>
            <w14:solidFill>
              <w14:schemeClr w14:val="tx1"/>
            </w14:solidFill>
          </w14:textFill>
        </w:rPr>
        <w:t xml:space="preserve">投标人</w:t>
      </w:r>
      <w:r>
        <w:rPr>
          <w:rFonts w:hint="eastAsia" w:ascii="宋体" w:hAnsi="宋体" w:cs="宋体"/>
          <w:b/>
          <w:color w:val="000000" w:themeColor="text1"/>
          <w:sz w:val="24"/>
          <w:highlight w:val="none"/>
          <w:u w:val="single"/>
          <w14:textFill>
            <w14:solidFill>
              <w14:schemeClr w14:val="tx1"/>
            </w14:solidFill>
          </w14:textFill>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15.1.5因不可抗力事件造成的投标文件的损坏、丢失的，采购代理机构不承担责任。</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46"/>
        <w:spacing w:before="200" w:after="200" w:line="360" w:lineRule="auto"/>
        <w:rPr>
          <w:rFonts w:ascii="宋体" w:hAnsi="宋体" w:cs="宋体"/>
          <w:b/>
          <w:bCs/>
          <w:color w:val="000000" w:themeColor="text1"/>
          <w:sz w:val="30"/>
          <w:highlight w:val="none"/>
          <w14:textFill>
            <w14:solidFill>
              <w14:schemeClr w14:val="tx1"/>
            </w14:solidFill>
          </w14:textFill>
        </w:rPr>
      </w:pPr>
      <w:r>
        <w:rPr>
          <w:rFonts w:hint="eastAsia" w:ascii="宋体" w:hAnsi="宋体" w:cs="宋体"/>
          <w:b/>
          <w:bCs/>
          <w:color w:val="000000" w:themeColor="text1"/>
          <w:sz w:val="30"/>
          <w:highlight w:val="none"/>
          <w14:textFill>
            <w14:solidFill>
              <w14:schemeClr w14:val="tx1"/>
            </w14:solidFill>
          </w14:textFill>
        </w:rPr>
        <w:t xml:space="preserve">16.投标文件的补充、修改或者撤回</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16.1在提交截止时间前，投标人可以对所提交的投标文件进行补充、修改或者撤回。</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16.2投标人在提交截止时间前需要对投标文件进行补充、修改的，应当使用响应文件制作软件重新制作并提交。</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16.3在提交截止时间之后，投标人不得对其投标文件作任何修改或撤回。</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16.4在提交截止时间至招标文件中规定的投标有效期满之间，投标人不得撤回其投标。</w:t>
      </w:r>
      <w:r/>
    </w:p>
    <w:p>
      <w:pPr>
        <w:jc w:val="center"/>
        <w:spacing w:line="360" w:lineRule="auto"/>
        <w:rPr>
          <w:rFonts w:ascii="宋体" w:hAnsi="宋体" w:cs="宋体"/>
          <w:b/>
          <w:bCs/>
          <w:color w:val="000000" w:themeColor="text1"/>
          <w:sz w:val="32"/>
          <w:szCs w:val="32"/>
          <w:highlight w:val="none"/>
          <w14:textFill>
            <w14:solidFill>
              <w14:schemeClr w14:val="tx1"/>
            </w14:solidFill>
          </w14:textFill>
        </w:rPr>
        <w:outlineLvl w:val="1"/>
      </w:pPr>
      <w:r>
        <w:rPr>
          <w:rFonts w:hint="eastAsia" w:ascii="宋体" w:hAnsi="宋体" w:cs="宋体"/>
          <w:b/>
          <w:bCs/>
          <w:color w:val="000000" w:themeColor="text1"/>
          <w:sz w:val="32"/>
          <w:szCs w:val="32"/>
          <w:highlight w:val="none"/>
          <w14:textFill>
            <w14:solidFill>
              <w14:schemeClr w14:val="tx1"/>
            </w14:solidFill>
          </w14:textFill>
        </w:rPr>
        <w:t xml:space="preserve">四、开标及评标</w:t>
      </w:r>
      <w:r/>
    </w:p>
    <w:p>
      <w:pPr>
        <w:ind w:firstLine="446"/>
        <w:spacing w:before="200" w:after="200" w:line="360" w:lineRule="auto"/>
        <w:rPr>
          <w:rFonts w:ascii="宋体" w:hAnsi="宋体" w:cs="宋体"/>
          <w:b/>
          <w:bCs/>
          <w:color w:val="000000" w:themeColor="text1"/>
          <w:sz w:val="30"/>
          <w:highlight w:val="none"/>
          <w14:textFill>
            <w14:solidFill>
              <w14:schemeClr w14:val="tx1"/>
            </w14:solidFill>
          </w14:textFill>
        </w:rPr>
      </w:pPr>
      <w:r>
        <w:rPr>
          <w:rFonts w:hint="eastAsia" w:ascii="宋体" w:hAnsi="宋体" w:cs="宋体"/>
          <w:b/>
          <w:bCs/>
          <w:color w:val="000000" w:themeColor="text1"/>
          <w:sz w:val="30"/>
          <w:highlight w:val="none"/>
          <w14:textFill>
            <w14:solidFill>
              <w14:schemeClr w14:val="tx1"/>
            </w14:solidFill>
          </w14:textFill>
        </w:rPr>
        <w:t xml:space="preserve">17.开标</w:t>
      </w:r>
      <w:r/>
    </w:p>
    <w:p>
      <w:pPr>
        <w:ind w:left="1"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17.1采购代理机构将按招标文件规定的时间、地点主持开标。</w:t>
      </w:r>
      <w:r/>
    </w:p>
    <w:p>
      <w:pPr>
        <w:ind w:left="1"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17.2投标人应当在开标前做好充分准备，使用制作该投标文件的同一数字认证证书准时参加开标。</w:t>
      </w:r>
      <w:r/>
    </w:p>
    <w:p>
      <w:pPr>
        <w:ind w:left="1" w:firstLine="482"/>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17.3投标人不足3家，不进入解密程序。</w:t>
      </w:r>
      <w:r/>
    </w:p>
    <w:p>
      <w:pPr>
        <w:ind w:left="1"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17.4开标时，采购代理机构将在系统内发出解密的指令，投标人自行实施解密，限定在主持人发布解密指令后</w:t>
      </w:r>
      <w:r>
        <w:rPr>
          <w:rFonts w:hint="eastAsia" w:ascii="宋体" w:hAnsi="宋体" w:cs="宋体"/>
          <w:color w:val="000000" w:themeColor="text1"/>
          <w:sz w:val="24"/>
          <w:highlight w:val="none"/>
          <w:u w:val="single"/>
          <w14:textFill>
            <w14:solidFill>
              <w14:schemeClr w14:val="tx1"/>
            </w14:solidFill>
          </w14:textFill>
        </w:rPr>
        <w:t xml:space="preserve">30</w:t>
      </w:r>
      <w:r>
        <w:rPr>
          <w:rFonts w:hint="eastAsia" w:ascii="宋体" w:hAnsi="宋体" w:cs="宋体"/>
          <w:color w:val="000000" w:themeColor="text1"/>
          <w:sz w:val="24"/>
          <w:highlight w:val="none"/>
          <w14:textFill>
            <w14:solidFill>
              <w14:schemeClr w14:val="tx1"/>
            </w14:solidFill>
          </w14:textFill>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17.5因投标人原因造成投标文件规定时间未解密或解密失败或无法正常打开投标文件的，采购代理机构将拒绝其投标。部分投标人投标文件未解密或解密失败的，程序可以继续进行。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宋体"/>
          <w:b/>
          <w:color w:val="000000" w:themeColor="text1"/>
          <w:sz w:val="24"/>
          <w:highlight w:val="none"/>
          <w14:textFill>
            <w14:solidFill>
              <w14:schemeClr w14:val="tx1"/>
            </w14:solidFill>
          </w14:textFill>
        </w:rPr>
        <w:t xml:space="preserve">若解密成功的投标人不足三家，不进入后续程序。</w:t>
      </w:r>
      <w:r/>
    </w:p>
    <w:p>
      <w:pPr>
        <w:ind w:left="1"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17.6本项目在限定的解密时间内，只要有任一家投标人解密成功，即视为电子交易平台运行无故障。</w:t>
      </w:r>
      <w:r/>
    </w:p>
    <w:p>
      <w:pPr>
        <w:ind w:left="1"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17.7电子投标文件解密全部完成后，按</w:t>
      </w:r>
      <w:r>
        <w:rPr>
          <w:rFonts w:hint="eastAsia" w:ascii="宋体" w:hAnsi="宋体" w:cs="宋体"/>
          <w:b/>
          <w:color w:val="000000" w:themeColor="text1"/>
          <w:sz w:val="24"/>
          <w:highlight w:val="none"/>
          <w14:textFill>
            <w14:solidFill>
              <w14:schemeClr w14:val="tx1"/>
            </w14:solidFill>
          </w14:textFill>
        </w:rPr>
        <w:t xml:space="preserve">投标文件解密成功顺序</w:t>
      </w:r>
      <w:r>
        <w:rPr>
          <w:rFonts w:hint="eastAsia" w:ascii="宋体" w:hAnsi="宋体" w:cs="宋体"/>
          <w:color w:val="000000" w:themeColor="text1"/>
          <w:sz w:val="24"/>
          <w:highlight w:val="none"/>
          <w14:textFill>
            <w14:solidFill>
              <w14:schemeClr w14:val="tx1"/>
            </w14:solidFill>
          </w14:textFill>
        </w:rPr>
        <w:t xml:space="preserve">向所有投标人宣布投标人名称、投标价格以及招标文件规定的其他内容。</w:t>
      </w:r>
      <w:r/>
    </w:p>
    <w:p>
      <w:pPr>
        <w:ind w:left="1"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17.8电子交易平台自动记录开标过程，由参加开标的各投标人代表和相关工作人员确认开标结果。</w:t>
      </w:r>
      <w:r/>
    </w:p>
    <w:p>
      <w:pPr>
        <w:ind w:left="1"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17.10 投标人须配合开标工作，否则一切后果由投标人自行承担。</w:t>
      </w:r>
      <w:r/>
    </w:p>
    <w:p>
      <w:pPr>
        <w:ind w:firstLine="446"/>
        <w:spacing w:before="200" w:after="200" w:line="360" w:lineRule="auto"/>
        <w:rPr>
          <w:rFonts w:ascii="宋体" w:hAnsi="宋体" w:cs="宋体"/>
          <w:b/>
          <w:bCs/>
          <w:color w:val="000000" w:themeColor="text1"/>
          <w:sz w:val="30"/>
          <w:highlight w:val="none"/>
          <w14:textFill>
            <w14:solidFill>
              <w14:schemeClr w14:val="tx1"/>
            </w14:solidFill>
          </w14:textFill>
        </w:rPr>
      </w:pPr>
      <w:r>
        <w:rPr>
          <w:rFonts w:hint="eastAsia" w:ascii="宋体" w:hAnsi="宋体" w:cs="宋体"/>
          <w:b/>
          <w:bCs/>
          <w:color w:val="000000" w:themeColor="text1"/>
          <w:sz w:val="30"/>
          <w:highlight w:val="none"/>
          <w14:textFill>
            <w14:solidFill>
              <w14:schemeClr w14:val="tx1"/>
            </w14:solidFill>
          </w14:textFill>
        </w:rPr>
        <w:t xml:space="preserve">18.投标人资格审查</w:t>
      </w:r>
      <w:r/>
    </w:p>
    <w:p>
      <w:pPr>
        <w:pStyle w:val="765"/>
        <w:ind w:firstLine="480"/>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18.1开标结束后，采购人或者采购代理机构将依法对投标人的资格进行审查。</w:t>
      </w:r>
      <w:r>
        <w:rPr>
          <w:rFonts w:hint="eastAsia" w:ascii="宋体" w:hAnsi="宋体" w:cs="宋体"/>
          <w:b/>
          <w:color w:val="000000" w:themeColor="text1"/>
          <w:sz w:val="24"/>
          <w:highlight w:val="none"/>
          <w14:textFill>
            <w14:solidFill>
              <w14:schemeClr w14:val="tx1"/>
            </w14:solidFill>
          </w14:textFill>
        </w:rPr>
        <w:t xml:space="preserve">合格投标人不足3家的，不进入后续程序。</w:t>
      </w:r>
      <w:r/>
    </w:p>
    <w:p>
      <w:pPr>
        <w:ind w:firstLine="446"/>
        <w:spacing w:before="200" w:after="200" w:line="360" w:lineRule="auto"/>
        <w:rPr>
          <w:rFonts w:ascii="宋体" w:hAnsi="宋体" w:cs="宋体"/>
          <w:b/>
          <w:bCs/>
          <w:color w:val="000000" w:themeColor="text1"/>
          <w:sz w:val="30"/>
          <w:highlight w:val="none"/>
          <w14:textFill>
            <w14:solidFill>
              <w14:schemeClr w14:val="tx1"/>
            </w14:solidFill>
          </w14:textFill>
        </w:rPr>
      </w:pPr>
      <w:r>
        <w:rPr>
          <w:rFonts w:hint="eastAsia" w:ascii="宋体" w:hAnsi="宋体" w:cs="宋体"/>
          <w:b/>
          <w:bCs/>
          <w:color w:val="000000" w:themeColor="text1"/>
          <w:sz w:val="30"/>
          <w:highlight w:val="none"/>
          <w14:textFill>
            <w14:solidFill>
              <w14:schemeClr w14:val="tx1"/>
            </w14:solidFill>
          </w14:textFill>
        </w:rPr>
        <w:t xml:space="preserve">19.评标委员会组成</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19.1评标委员会由采购人代表和评审专家组成，成员人数应当为5人以上单数，其中评审专家不得少于成员总数的三分之二。</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采购项目符合下列情形之一的，评标委员会成员人数应当为7人以上单数：</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（一）采购预算金额在1000万元以上；</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（二）技术复杂；</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（三）社会影响较大。</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评标委员会成员名单在评标结果公告前应当保密。</w:t>
      </w:r>
      <w:r/>
    </w:p>
    <w:p>
      <w:pPr>
        <w:ind w:firstLine="446"/>
        <w:spacing w:before="200" w:after="200" w:line="360" w:lineRule="auto"/>
        <w:rPr>
          <w:rFonts w:ascii="宋体" w:hAnsi="宋体" w:cs="宋体"/>
          <w:b/>
          <w:bCs/>
          <w:color w:val="000000" w:themeColor="text1"/>
          <w:sz w:val="30"/>
          <w:highlight w:val="none"/>
          <w14:textFill>
            <w14:solidFill>
              <w14:schemeClr w14:val="tx1"/>
            </w14:solidFill>
          </w14:textFill>
        </w:rPr>
      </w:pPr>
      <w:r>
        <w:rPr>
          <w:rFonts w:hint="eastAsia" w:ascii="宋体" w:hAnsi="宋体" w:cs="宋体"/>
          <w:b/>
          <w:bCs/>
          <w:color w:val="000000" w:themeColor="text1"/>
          <w:sz w:val="30"/>
          <w:highlight w:val="none"/>
          <w14:textFill>
            <w14:solidFill>
              <w14:schemeClr w14:val="tx1"/>
            </w14:solidFill>
          </w14:textFill>
        </w:rPr>
        <w:t xml:space="preserve">20.投标人符合性审查</w:t>
      </w:r>
      <w:r/>
    </w:p>
    <w:p>
      <w:pPr>
        <w:pStyle w:val="765"/>
        <w:ind w:firstLine="480"/>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20.1评标委员会将按照招标文件第四部分“评标办法和标准”第7项规定对通过资格审查的投标人的投标文件进行符合性审查，以确定是否满足招标文件的实质性要求。</w:t>
      </w:r>
      <w:r>
        <w:rPr>
          <w:rFonts w:hint="eastAsia" w:ascii="宋体" w:hAnsi="宋体" w:cs="宋体"/>
          <w:b/>
          <w:color w:val="000000" w:themeColor="text1"/>
          <w:sz w:val="24"/>
          <w:highlight w:val="none"/>
          <w14:textFill>
            <w14:solidFill>
              <w14:schemeClr w14:val="tx1"/>
            </w14:solidFill>
          </w14:textFill>
        </w:rPr>
        <w:t xml:space="preserve">符合性审查合格投标人不足3家的，不进入详细评审环节。</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20.2投标文件澄清</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20.2.2投标人的澄清应登录电子交易平台进入“澄清事项”模块进行。</w:t>
      </w:r>
      <w:r/>
    </w:p>
    <w:p>
      <w:pPr>
        <w:ind w:firstLine="480"/>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20.3开标至评标结束期间，投标人应保持系统在线，如因</w:t>
      </w:r>
      <w:r>
        <w:rPr>
          <w:rFonts w:hint="eastAsia" w:ascii="宋体" w:hAnsi="宋体" w:cs="宋体"/>
          <w:b/>
          <w:bCs/>
          <w:color w:val="000000" w:themeColor="text1"/>
          <w:sz w:val="24"/>
          <w:highlight w:val="none"/>
          <w14:textFill>
            <w14:solidFill>
              <w14:schemeClr w14:val="tx1"/>
            </w14:solidFill>
          </w14:textFill>
        </w:rPr>
        <w:t xml:space="preserve">投标人自身原因</w:t>
      </w:r>
      <w:r>
        <w:rPr>
          <w:rFonts w:hint="eastAsia" w:ascii="宋体" w:hAnsi="宋体" w:cs="宋体"/>
          <w:b/>
          <w:color w:val="000000" w:themeColor="text1"/>
          <w:sz w:val="24"/>
          <w:highlight w:val="none"/>
          <w14:textFill>
            <w14:solidFill>
              <w14:schemeClr w14:val="tx1"/>
            </w14:solidFill>
          </w14:textFill>
        </w:rPr>
        <w:t xml:space="preserve">未在规定时间内按评标委员会要求进行澄清、说明或者补正的，一切后果由投标人自行承担。</w:t>
      </w:r>
      <w:r/>
    </w:p>
    <w:p>
      <w:pPr>
        <w:ind w:firstLine="446"/>
        <w:spacing w:before="200" w:after="200" w:line="360" w:lineRule="auto"/>
        <w:rPr>
          <w:rFonts w:ascii="宋体" w:hAnsi="宋体" w:cs="宋体"/>
          <w:b/>
          <w:bCs/>
          <w:color w:val="000000" w:themeColor="text1"/>
          <w:sz w:val="30"/>
          <w:highlight w:val="none"/>
          <w14:textFill>
            <w14:solidFill>
              <w14:schemeClr w14:val="tx1"/>
            </w14:solidFill>
          </w14:textFill>
        </w:rPr>
      </w:pPr>
      <w:r>
        <w:rPr>
          <w:rFonts w:hint="eastAsia" w:ascii="宋体" w:hAnsi="宋体" w:cs="宋体"/>
          <w:b/>
          <w:bCs/>
          <w:color w:val="000000" w:themeColor="text1"/>
          <w:sz w:val="30"/>
          <w:highlight w:val="none"/>
          <w14:textFill>
            <w14:solidFill>
              <w14:schemeClr w14:val="tx1"/>
            </w14:solidFill>
          </w14:textFill>
        </w:rPr>
        <w:t xml:space="preserve">21.无效投标的情形</w:t>
      </w:r>
      <w:r/>
    </w:p>
    <w:p>
      <w:pPr>
        <w:ind w:left="1"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21.1投标人存在下列情况之一的，其投标无效：　</w:t>
      </w:r>
      <w:r/>
    </w:p>
    <w:p>
      <w:pPr>
        <w:ind w:firstLine="482"/>
        <w:spacing w:line="360" w:lineRule="auto"/>
        <w:rPr>
          <w:rFonts w:ascii="宋体" w:hAnsi="宋体" w:cs="宋体"/>
          <w:b/>
          <w:color w:val="000000" w:themeColor="text1"/>
          <w:sz w:val="24"/>
          <w:highlight w:val="none"/>
          <w:u w:val="single"/>
          <w14:textFill>
            <w14:solidFill>
              <w14:schemeClr w14:val="tx1"/>
            </w14:solidFill>
          </w14:textFill>
        </w:rPr>
      </w:pPr>
      <w:r>
        <w:rPr>
          <w:rFonts w:hint="eastAsia" w:ascii="宋体" w:hAnsi="宋体" w:cs="宋体"/>
          <w:b/>
          <w:color w:val="000000" w:themeColor="text1"/>
          <w:sz w:val="24"/>
          <w:highlight w:val="none"/>
          <w:u w:val="single"/>
          <w14:textFill>
            <w14:solidFill>
              <w14:schemeClr w14:val="tx1"/>
            </w14:solidFill>
          </w14:textFill>
        </w:rPr>
        <w:t xml:space="preserve">（1）投标文件未按招标文件要求进行有效签章的；</w:t>
      </w:r>
      <w:r/>
    </w:p>
    <w:p>
      <w:pPr>
        <w:ind w:left="1" w:firstLine="482"/>
        <w:spacing w:line="360" w:lineRule="auto"/>
        <w:rPr>
          <w:rFonts w:ascii="宋体" w:hAnsi="宋体" w:cs="宋体"/>
          <w:b/>
          <w:color w:val="000000" w:themeColor="text1"/>
          <w:sz w:val="24"/>
          <w:highlight w:val="none"/>
          <w:u w:val="single"/>
          <w14:textFill>
            <w14:solidFill>
              <w14:schemeClr w14:val="tx1"/>
            </w14:solidFill>
          </w14:textFill>
        </w:rPr>
      </w:pPr>
      <w:r>
        <w:rPr>
          <w:rFonts w:hint="eastAsia" w:ascii="宋体" w:hAnsi="宋体" w:cs="宋体"/>
          <w:b/>
          <w:color w:val="000000" w:themeColor="text1"/>
          <w:sz w:val="24"/>
          <w:highlight w:val="none"/>
          <w:u w:val="single"/>
          <w14:textFill>
            <w14:solidFill>
              <w14:schemeClr w14:val="tx1"/>
            </w14:solidFill>
          </w14:textFill>
        </w:rPr>
        <w:t xml:space="preserve">（2）报价超过招标文件中规定的预算金额或最高限价的；</w:t>
      </w:r>
      <w:r/>
    </w:p>
    <w:p>
      <w:pPr>
        <w:ind w:left="1" w:firstLine="482"/>
        <w:spacing w:line="360" w:lineRule="auto"/>
        <w:rPr>
          <w:rFonts w:ascii="宋体" w:hAnsi="宋体" w:cs="宋体"/>
          <w:b/>
          <w:color w:val="000000" w:themeColor="text1"/>
          <w:sz w:val="24"/>
          <w:highlight w:val="none"/>
          <w:u w:val="single"/>
          <w14:textFill>
            <w14:solidFill>
              <w14:schemeClr w14:val="tx1"/>
            </w14:solidFill>
          </w14:textFill>
        </w:rPr>
      </w:pPr>
      <w:r>
        <w:rPr>
          <w:rFonts w:hint="eastAsia" w:ascii="宋体" w:hAnsi="宋体" w:cs="宋体"/>
          <w:b/>
          <w:color w:val="000000" w:themeColor="text1"/>
          <w:sz w:val="24"/>
          <w:highlight w:val="none"/>
          <w:u w:val="single"/>
          <w14:textFill>
            <w14:solidFill>
              <w14:schemeClr w14:val="tx1"/>
            </w14:solidFill>
          </w14:textFill>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宋体" w:hAnsi="宋体" w:cs="宋体"/>
          <w:b/>
          <w:color w:val="000000" w:themeColor="text1"/>
          <w:sz w:val="24"/>
          <w:highlight w:val="none"/>
          <w:u w:val="single"/>
          <w14:textFill>
            <w14:solidFill>
              <w14:schemeClr w14:val="tx1"/>
            </w14:solidFill>
          </w14:textFill>
        </w:rPr>
      </w:pPr>
      <w:r>
        <w:rPr>
          <w:rFonts w:hint="eastAsia" w:ascii="宋体" w:hAnsi="宋体" w:cs="宋体"/>
          <w:b/>
          <w:color w:val="000000" w:themeColor="text1"/>
          <w:sz w:val="24"/>
          <w:highlight w:val="none"/>
          <w:u w:val="single"/>
          <w14:textFill>
            <w14:solidFill>
              <w14:schemeClr w14:val="tx1"/>
            </w14:solidFill>
          </w14:textFill>
        </w:rPr>
        <w:t xml:space="preserve">（4）投标文件含有采购人不能接受的附加条件的;</w:t>
      </w:r>
      <w:r/>
    </w:p>
    <w:p>
      <w:pPr>
        <w:ind w:left="1" w:firstLine="482"/>
        <w:spacing w:line="360" w:lineRule="auto"/>
        <w:rPr>
          <w:rFonts w:ascii="宋体" w:hAnsi="宋体" w:cs="宋体"/>
          <w:b/>
          <w:color w:val="000000" w:themeColor="text1"/>
          <w:sz w:val="24"/>
          <w:highlight w:val="none"/>
          <w:u w:val="single"/>
          <w14:textFill>
            <w14:solidFill>
              <w14:schemeClr w14:val="tx1"/>
            </w14:solidFill>
          </w14:textFill>
        </w:rPr>
      </w:pPr>
      <w:r>
        <w:rPr>
          <w:rFonts w:hint="eastAsia" w:ascii="宋体" w:hAnsi="宋体" w:cs="宋体"/>
          <w:b/>
          <w:color w:val="000000" w:themeColor="text1"/>
          <w:sz w:val="24"/>
          <w:highlight w:val="none"/>
          <w:u w:val="single"/>
          <w14:textFill>
            <w14:solidFill>
              <w14:schemeClr w14:val="tx1"/>
            </w14:solidFill>
          </w14:textFill>
        </w:rPr>
        <w:t xml:space="preserve">（5）评标委员会认为投标人的报价明显低于其他通过符合性审查投标人的报价，有可能影响服务质量或者不能诚信履约，要求投标人在合理的时间内提供书面说明，必要时提交相关证明材料，投标人不能证明其报价合理性的；</w:t>
      </w:r>
      <w:r/>
    </w:p>
    <w:p>
      <w:pPr>
        <w:ind w:left="1" w:firstLine="482"/>
        <w:spacing w:line="360" w:lineRule="auto"/>
        <w:rPr>
          <w:rFonts w:ascii="宋体" w:hAnsi="宋体" w:cs="宋体"/>
          <w:b/>
          <w:color w:val="000000" w:themeColor="text1"/>
          <w:sz w:val="24"/>
          <w:highlight w:val="none"/>
          <w:u w:val="single"/>
          <w14:textFill>
            <w14:solidFill>
              <w14:schemeClr w14:val="tx1"/>
            </w14:solidFill>
          </w14:textFill>
        </w:rPr>
      </w:pPr>
      <w:r>
        <w:rPr>
          <w:rFonts w:hint="eastAsia" w:ascii="宋体" w:hAnsi="宋体" w:cs="宋体"/>
          <w:b/>
          <w:color w:val="000000" w:themeColor="text1"/>
          <w:sz w:val="24"/>
          <w:highlight w:val="none"/>
          <w:u w:val="single"/>
          <w14:textFill>
            <w14:solidFill>
              <w14:schemeClr w14:val="tx1"/>
            </w14:solidFill>
          </w14:textFill>
        </w:rPr>
        <w:t xml:space="preserve">（6）投标人对根据修正原则修正后的报价不确认的；</w:t>
      </w:r>
      <w:r/>
    </w:p>
    <w:p>
      <w:pPr>
        <w:ind w:left="1" w:firstLine="482"/>
        <w:spacing w:line="360" w:lineRule="auto"/>
        <w:rPr>
          <w:rFonts w:ascii="宋体" w:hAnsi="宋体" w:cs="宋体"/>
          <w:b/>
          <w:color w:val="000000" w:themeColor="text1"/>
          <w:sz w:val="24"/>
          <w:highlight w:val="none"/>
          <w:u w:val="single"/>
          <w14:textFill>
            <w14:solidFill>
              <w14:schemeClr w14:val="tx1"/>
            </w14:solidFill>
          </w14:textFill>
        </w:rPr>
      </w:pPr>
      <w:r>
        <w:rPr>
          <w:rFonts w:hint="eastAsia" w:ascii="宋体" w:hAnsi="宋体" w:cs="宋体"/>
          <w:b/>
          <w:color w:val="000000" w:themeColor="text1"/>
          <w:sz w:val="24"/>
          <w:highlight w:val="none"/>
          <w:u w:val="single"/>
          <w14:textFill>
            <w14:solidFill>
              <w14:schemeClr w14:val="tx1"/>
            </w14:solidFill>
          </w14:textFill>
        </w:rPr>
        <w:t xml:space="preserve">（7）投标文件中提供了虚假或失实资料的；</w:t>
      </w:r>
      <w:r/>
    </w:p>
    <w:p>
      <w:pPr>
        <w:ind w:left="1" w:firstLine="482"/>
        <w:spacing w:line="360" w:lineRule="auto"/>
        <w:rPr>
          <w:rFonts w:ascii="宋体" w:hAnsi="宋体" w:cs="宋体"/>
          <w:b/>
          <w:bCs/>
          <w:color w:val="000000" w:themeColor="text1"/>
          <w:sz w:val="24"/>
          <w:highlight w:val="none"/>
          <w:u w:val="single"/>
          <w14:textFill>
            <w14:solidFill>
              <w14:schemeClr w14:val="tx1"/>
            </w14:solidFill>
          </w14:textFill>
        </w:rPr>
      </w:pPr>
      <w:r>
        <w:rPr>
          <w:rFonts w:hint="eastAsia" w:ascii="宋体" w:hAnsi="宋体" w:cs="宋体"/>
          <w:b/>
          <w:bCs/>
          <w:color w:val="000000" w:themeColor="text1"/>
          <w:sz w:val="24"/>
          <w:highlight w:val="none"/>
          <w:u w:val="single"/>
          <w14:textFill>
            <w14:solidFill>
              <w14:schemeClr w14:val="tx1"/>
            </w14:solidFill>
          </w14:textFill>
        </w:rPr>
        <w:t xml:space="preserve">（8）不同投标人的电子投标文件IP地址、MAC地址、标书制作工具客户端标识码都一致的；</w:t>
      </w:r>
      <w:r/>
    </w:p>
    <w:p>
      <w:pPr>
        <w:ind w:left="1" w:firstLine="482"/>
        <w:spacing w:line="360" w:lineRule="auto"/>
        <w:rPr>
          <w:rFonts w:ascii="宋体" w:hAnsi="宋体" w:cs="宋体"/>
          <w:b/>
          <w:color w:val="000000" w:themeColor="text1"/>
          <w:sz w:val="24"/>
          <w:highlight w:val="none"/>
          <w:u w:val="single"/>
          <w14:textFill>
            <w14:solidFill>
              <w14:schemeClr w14:val="tx1"/>
            </w14:solidFill>
          </w14:textFill>
        </w:rPr>
      </w:pPr>
      <w:r>
        <w:rPr>
          <w:rFonts w:hint="eastAsia" w:ascii="宋体" w:hAnsi="宋体" w:cs="宋体"/>
          <w:b/>
          <w:color w:val="000000" w:themeColor="text1"/>
          <w:sz w:val="24"/>
          <w:highlight w:val="none"/>
          <w:u w:val="single"/>
          <w14:textFill>
            <w14:solidFill>
              <w14:schemeClr w14:val="tx1"/>
            </w14:solidFill>
          </w14:textFill>
        </w:rPr>
        <w:t xml:space="preserve">（9）投标人存在串通投标情形的；</w:t>
      </w:r>
      <w:r/>
    </w:p>
    <w:p>
      <w:pPr>
        <w:ind w:left="1" w:firstLine="482"/>
        <w:spacing w:line="360" w:lineRule="auto"/>
        <w:rPr>
          <w:rFonts w:ascii="宋体" w:hAnsi="宋体" w:cs="宋体"/>
          <w:b/>
          <w:color w:val="000000" w:themeColor="text1"/>
          <w:sz w:val="24"/>
          <w:highlight w:val="none"/>
          <w:u w:val="single"/>
          <w14:textFill>
            <w14:solidFill>
              <w14:schemeClr w14:val="tx1"/>
            </w14:solidFill>
          </w14:textFill>
        </w:rPr>
      </w:pPr>
      <w:r>
        <w:rPr>
          <w:rFonts w:hint="eastAsia" w:ascii="宋体" w:hAnsi="宋体" w:cs="宋体"/>
          <w:b/>
          <w:color w:val="000000" w:themeColor="text1"/>
          <w:sz w:val="24"/>
          <w:highlight w:val="none"/>
          <w:u w:val="single"/>
          <w14:textFill>
            <w14:solidFill>
              <w14:schemeClr w14:val="tx1"/>
            </w14:solidFill>
          </w14:textFill>
        </w:rPr>
        <w:t xml:space="preserve">（10）为本项目提供整体设计、规范编制或者项目管理、监理、检测等服务的；</w:t>
      </w:r>
      <w:r/>
    </w:p>
    <w:p>
      <w:pPr>
        <w:ind w:left="1" w:firstLine="482"/>
        <w:spacing w:line="360" w:lineRule="auto"/>
        <w:rPr>
          <w:rFonts w:ascii="宋体" w:hAnsi="宋体" w:cs="宋体"/>
          <w:b/>
          <w:color w:val="000000" w:themeColor="text1"/>
          <w:sz w:val="24"/>
          <w:highlight w:val="none"/>
          <w:u w:val="single"/>
          <w14:textFill>
            <w14:solidFill>
              <w14:schemeClr w14:val="tx1"/>
            </w14:solidFill>
          </w14:textFill>
        </w:rPr>
      </w:pPr>
      <w:r>
        <w:rPr>
          <w:rFonts w:hint="eastAsia" w:ascii="宋体" w:hAnsi="宋体" w:cs="宋体"/>
          <w:b/>
          <w:color w:val="000000" w:themeColor="text1"/>
          <w:sz w:val="24"/>
          <w:highlight w:val="none"/>
          <w:u w:val="single"/>
          <w14:textFill>
            <w14:solidFill>
              <w14:schemeClr w14:val="tx1"/>
            </w14:solidFill>
          </w14:textFill>
        </w:rPr>
        <w:t xml:space="preserve">（11）不同投标人的法定代表人或单位负责人为同一个人或者存在直接控股、管理关系的；</w:t>
      </w:r>
      <w:r/>
    </w:p>
    <w:p>
      <w:pPr>
        <w:ind w:left="1" w:firstLine="482"/>
        <w:spacing w:line="360" w:lineRule="auto"/>
        <w:rPr>
          <w:rFonts w:ascii="宋体" w:hAnsi="宋体" w:cs="宋体"/>
          <w:b/>
          <w:color w:val="000000" w:themeColor="text1"/>
          <w:sz w:val="24"/>
          <w:highlight w:val="none"/>
          <w:u w:val="single"/>
          <w14:textFill>
            <w14:solidFill>
              <w14:schemeClr w14:val="tx1"/>
            </w14:solidFill>
          </w14:textFill>
        </w:rPr>
      </w:pPr>
      <w:r>
        <w:rPr>
          <w:rFonts w:hint="eastAsia" w:ascii="宋体" w:hAnsi="宋体" w:cs="宋体"/>
          <w:b/>
          <w:color w:val="000000" w:themeColor="text1"/>
          <w:sz w:val="24"/>
          <w:highlight w:val="none"/>
          <w:u w:val="single"/>
          <w14:textFill>
            <w14:solidFill>
              <w14:schemeClr w14:val="tx1"/>
            </w14:solidFill>
          </w14:textFill>
        </w:rPr>
        <w:t xml:space="preserve">（12）投标文件不满足招标文件</w:t>
      </w:r>
      <w:r>
        <w:rPr>
          <w:rFonts w:hint="eastAsia" w:ascii="宋体" w:hAnsi="宋体" w:cs="宋体"/>
          <w:b/>
          <w:color w:val="000000" w:themeColor="text1"/>
          <w:sz w:val="24"/>
          <w:highlight w:val="none"/>
          <w:u w:val="single"/>
          <w:lang w:val="en-US" w:eastAsia="zh-CN"/>
          <w14:textFill>
            <w14:solidFill>
              <w14:schemeClr w14:val="tx1"/>
            </w14:solidFill>
          </w14:textFill>
        </w:rPr>
        <w:t xml:space="preserve">加</w:t>
      </w:r>
      <w:r>
        <w:rPr>
          <w:rFonts w:hint="eastAsia" w:ascii="宋体" w:hAnsi="宋体" w:eastAsia="宋体" w:cs="宋体"/>
          <w:b/>
          <w:color w:val="000000" w:themeColor="text1"/>
          <w:sz w:val="24"/>
          <w:highlight w:val="none"/>
          <w:u w:val="single"/>
          <w:lang w:val="en-US" w:eastAsia="zh-CN"/>
          <w14:textFill>
            <w14:solidFill>
              <w14:schemeClr w14:val="tx1"/>
            </w14:solidFill>
          </w14:textFill>
        </w:rPr>
        <w:t xml:space="preserve">★</w:t>
      </w:r>
      <w:r>
        <w:rPr>
          <w:rFonts w:hint="eastAsia" w:ascii="宋体" w:hAnsi="宋体" w:cs="宋体"/>
          <w:b/>
          <w:color w:val="000000" w:themeColor="text1"/>
          <w:sz w:val="24"/>
          <w:highlight w:val="none"/>
          <w:u w:val="single"/>
          <w:lang w:val="en-US" w:eastAsia="zh-CN"/>
          <w14:textFill>
            <w14:solidFill>
              <w14:schemeClr w14:val="tx1"/>
            </w14:solidFill>
          </w14:textFill>
        </w:rPr>
        <w:t xml:space="preserve">等</w:t>
      </w:r>
      <w:r>
        <w:rPr>
          <w:rFonts w:hint="eastAsia" w:ascii="宋体" w:hAnsi="宋体" w:cs="宋体"/>
          <w:b/>
          <w:color w:val="000000" w:themeColor="text1"/>
          <w:sz w:val="24"/>
          <w:highlight w:val="none"/>
          <w:u w:val="single"/>
          <w14:textFill>
            <w14:solidFill>
              <w14:schemeClr w14:val="tx1"/>
            </w14:solidFill>
          </w14:textFill>
        </w:rPr>
        <w:t xml:space="preserve">的其它实质性要求的；</w:t>
      </w:r>
      <w:r/>
    </w:p>
    <w:p>
      <w:pPr>
        <w:ind w:left="1" w:firstLine="482"/>
        <w:spacing w:line="360" w:lineRule="auto"/>
        <w:rPr>
          <w:rFonts w:ascii="宋体" w:hAnsi="宋体" w:cs="宋体"/>
          <w:b/>
          <w:color w:val="000000" w:themeColor="text1"/>
          <w:sz w:val="24"/>
          <w:highlight w:val="none"/>
          <w:u w:val="single"/>
          <w14:textFill>
            <w14:solidFill>
              <w14:schemeClr w14:val="tx1"/>
            </w14:solidFill>
          </w14:textFill>
        </w:rPr>
      </w:pPr>
      <w:r>
        <w:rPr>
          <w:rFonts w:hint="eastAsia" w:ascii="宋体" w:hAnsi="宋体" w:cs="宋体"/>
          <w:b/>
          <w:color w:val="000000" w:themeColor="text1"/>
          <w:sz w:val="24"/>
          <w:highlight w:val="none"/>
          <w:u w:val="single"/>
          <w14:textFill>
            <w14:solidFill>
              <w14:schemeClr w14:val="tx1"/>
            </w14:solidFill>
          </w14:textFill>
        </w:rPr>
        <w:t xml:space="preserve">（13）法律、法规、规章（适用本市的）及省级以上规范性文件（适用本市的）规定的其他无效情形。</w:t>
      </w:r>
      <w:r/>
    </w:p>
    <w:p>
      <w:pPr>
        <w:ind w:firstLine="446"/>
        <w:spacing w:before="200" w:after="200" w:line="360" w:lineRule="auto"/>
        <w:rPr>
          <w:rFonts w:ascii="宋体" w:hAnsi="宋体" w:cs="宋体"/>
          <w:b/>
          <w:bCs/>
          <w:color w:val="000000" w:themeColor="text1"/>
          <w:sz w:val="30"/>
          <w:highlight w:val="none"/>
          <w14:textFill>
            <w14:solidFill>
              <w14:schemeClr w14:val="tx1"/>
            </w14:solidFill>
          </w14:textFill>
        </w:rPr>
      </w:pPr>
      <w:r>
        <w:rPr>
          <w:rFonts w:hint="eastAsia" w:ascii="宋体" w:hAnsi="宋体" w:cs="宋体"/>
          <w:b/>
          <w:bCs/>
          <w:color w:val="000000" w:themeColor="text1"/>
          <w:sz w:val="30"/>
          <w:highlight w:val="none"/>
          <w14:textFill>
            <w14:solidFill>
              <w14:schemeClr w14:val="tx1"/>
            </w14:solidFill>
          </w14:textFill>
        </w:rPr>
        <w:t xml:space="preserve">22.串通投标的情形</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22.1有下列情形之一的，视为投标人串通投标，投标无效：</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（1）不同投标人的投标文件由同一单位或者个人编制；</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（2）不同投标人委托同一单位或者个人办理投标事宜；</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（3）不同投标人的投标文件载明的项目管理成员或者联系人员为同一人；</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（4）不同投标人的投标文件异常一致或者投标报价呈规律性差异；</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（5）不同投标人的投标文件相互混装。</w:t>
      </w:r>
      <w:r/>
    </w:p>
    <w:p>
      <w:pPr>
        <w:ind w:firstLine="446"/>
        <w:spacing w:before="200" w:after="200" w:line="360" w:lineRule="auto"/>
        <w:rPr>
          <w:rFonts w:ascii="宋体" w:hAnsi="宋体" w:cs="宋体"/>
          <w:b/>
          <w:bCs/>
          <w:color w:val="000000" w:themeColor="text1"/>
          <w:sz w:val="30"/>
          <w:highlight w:val="none"/>
          <w14:textFill>
            <w14:solidFill>
              <w14:schemeClr w14:val="tx1"/>
            </w14:solidFill>
          </w14:textFill>
        </w:rPr>
      </w:pPr>
      <w:r>
        <w:rPr>
          <w:rFonts w:hint="eastAsia" w:ascii="宋体" w:hAnsi="宋体" w:cs="宋体"/>
          <w:b/>
          <w:bCs/>
          <w:color w:val="000000" w:themeColor="text1"/>
          <w:sz w:val="30"/>
          <w:highlight w:val="none"/>
          <w14:textFill>
            <w14:solidFill>
              <w14:schemeClr w14:val="tx1"/>
            </w14:solidFill>
          </w14:textFill>
        </w:rPr>
        <w:t xml:space="preserve">23.投标文件详细评审</w:t>
      </w:r>
      <w:r/>
    </w:p>
    <w:p>
      <w:pPr>
        <w:pStyle w:val="765"/>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23.1评标委员会将按照招标文件第五部分“评标办法和标准”第8项规定，对符合性审查合格的投标文件进行商务、技术和价格评估，综合比较与评价。</w:t>
      </w:r>
      <w:r/>
    </w:p>
    <w:p>
      <w:pPr>
        <w:ind w:firstLine="446"/>
        <w:spacing w:before="200" w:after="200" w:line="360" w:lineRule="auto"/>
        <w:rPr>
          <w:rFonts w:ascii="宋体" w:hAnsi="宋体" w:cs="宋体"/>
          <w:b/>
          <w:bCs/>
          <w:color w:val="000000" w:themeColor="text1"/>
          <w:sz w:val="30"/>
          <w:highlight w:val="none"/>
          <w14:textFill>
            <w14:solidFill>
              <w14:schemeClr w14:val="tx1"/>
            </w14:solidFill>
          </w14:textFill>
        </w:rPr>
      </w:pPr>
      <w:r>
        <w:rPr>
          <w:rFonts w:hint="eastAsia" w:ascii="宋体" w:hAnsi="宋体" w:cs="宋体"/>
          <w:b/>
          <w:bCs/>
          <w:color w:val="000000" w:themeColor="text1"/>
          <w:sz w:val="30"/>
          <w:highlight w:val="none"/>
          <w14:textFill>
            <w14:solidFill>
              <w14:schemeClr w14:val="tx1"/>
            </w14:solidFill>
          </w14:textFill>
        </w:rPr>
        <w:t xml:space="preserve">24.评标过程的保密</w:t>
      </w:r>
      <w:r/>
    </w:p>
    <w:p>
      <w:pPr>
        <w:ind w:left="1"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24.1在评标过程中，如果投标人试图在投标文件审查、澄清、比较及授标建议等方面向采购人、采购代理机构或参加评标的人员施加任何影响，都将会导致其投标无效。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24.2</w:t>
      </w:r>
      <w:r>
        <w:rPr>
          <w:rFonts w:hint="eastAsia" w:ascii="宋体" w:hAnsi="宋体" w:cs="宋体"/>
          <w:b/>
          <w:color w:val="000000" w:themeColor="text1"/>
          <w:sz w:val="24"/>
          <w:highlight w:val="none"/>
          <w:u w:val="single"/>
          <w14:textFill>
            <w14:solidFill>
              <w14:schemeClr w14:val="tx1"/>
            </w14:solidFill>
          </w14:textFill>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cs="宋体"/>
          <w:b/>
          <w:bCs/>
          <w:color w:val="000000" w:themeColor="text1"/>
          <w:sz w:val="30"/>
          <w:highlight w:val="none"/>
          <w14:textFill>
            <w14:solidFill>
              <w14:schemeClr w14:val="tx1"/>
            </w14:solidFill>
          </w14:textFill>
        </w:rPr>
      </w:pPr>
      <w:r>
        <w:rPr>
          <w:rFonts w:hint="eastAsia" w:ascii="宋体" w:hAnsi="宋体" w:cs="宋体"/>
          <w:b/>
          <w:bCs/>
          <w:color w:val="000000" w:themeColor="text1"/>
          <w:sz w:val="30"/>
          <w:highlight w:val="none"/>
          <w14:textFill>
            <w14:solidFill>
              <w14:schemeClr w14:val="tx1"/>
            </w14:solidFill>
          </w14:textFill>
        </w:rPr>
        <w:t xml:space="preserve">25.废标的情形</w:t>
      </w:r>
      <w:r/>
    </w:p>
    <w:p>
      <w:pPr>
        <w:ind w:left="1"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25.1出现下列情形之一的，将予废标：</w:t>
      </w:r>
      <w:r/>
    </w:p>
    <w:p>
      <w:pPr>
        <w:ind w:left="1"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（1）符合专业条件的投标人或者对招标文件作实质响应的投标人不足三家的；  </w:t>
      </w:r>
      <w:r/>
    </w:p>
    <w:p>
      <w:pPr>
        <w:ind w:left="1"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（2）出现影响采购公正的违法、违规行为的；  </w:t>
      </w:r>
      <w:r/>
    </w:p>
    <w:p>
      <w:pPr>
        <w:ind w:left="1"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（3）投标人的报价均超过了采购预算，采购人不能支付的；</w:t>
      </w:r>
      <w:r/>
    </w:p>
    <w:p>
      <w:pPr>
        <w:ind w:left="1"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（4）因重大变故，采购任务取消的；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废标后，采购人应当将废标理由通知所有投标人。</w:t>
      </w:r>
      <w:r/>
    </w:p>
    <w:p>
      <w:pPr>
        <w:jc w:val="center"/>
        <w:spacing w:line="360" w:lineRule="auto"/>
        <w:rPr>
          <w:rFonts w:ascii="宋体" w:hAnsi="宋体" w:cs="宋体"/>
          <w:b/>
          <w:bCs/>
          <w:color w:val="000000" w:themeColor="text1"/>
          <w:sz w:val="32"/>
          <w:szCs w:val="32"/>
          <w:highlight w:val="none"/>
          <w14:textFill>
            <w14:solidFill>
              <w14:schemeClr w14:val="tx1"/>
            </w14:solidFill>
          </w14:textFill>
        </w:rPr>
        <w:outlineLvl w:val="1"/>
      </w:pPr>
      <w:r>
        <w:rPr>
          <w:rFonts w:hint="eastAsia" w:ascii="宋体" w:hAnsi="宋体" w:cs="宋体"/>
          <w:b/>
          <w:bCs/>
          <w:color w:val="000000" w:themeColor="text1"/>
          <w:sz w:val="32"/>
          <w:szCs w:val="32"/>
          <w:highlight w:val="none"/>
          <w14:textFill>
            <w14:solidFill>
              <w14:schemeClr w14:val="tx1"/>
            </w14:solidFill>
          </w14:textFill>
        </w:rPr>
        <w:t xml:space="preserve">五、确定结果</w:t>
      </w:r>
      <w:r/>
    </w:p>
    <w:p>
      <w:pPr>
        <w:ind w:firstLine="446"/>
        <w:spacing w:before="200" w:after="200" w:line="360" w:lineRule="auto"/>
        <w:rPr>
          <w:rFonts w:ascii="宋体" w:hAnsi="宋体" w:cs="宋体"/>
          <w:b/>
          <w:bCs/>
          <w:color w:val="000000" w:themeColor="text1"/>
          <w:sz w:val="30"/>
          <w:highlight w:val="none"/>
          <w14:textFill>
            <w14:solidFill>
              <w14:schemeClr w14:val="tx1"/>
            </w14:solidFill>
          </w14:textFill>
        </w:rPr>
      </w:pPr>
      <w:r>
        <w:rPr>
          <w:rFonts w:hint="eastAsia" w:ascii="宋体" w:hAnsi="宋体" w:cs="宋体"/>
          <w:b/>
          <w:bCs/>
          <w:color w:val="000000" w:themeColor="text1"/>
          <w:sz w:val="30"/>
          <w:highlight w:val="none"/>
          <w14:textFill>
            <w14:solidFill>
              <w14:schemeClr w14:val="tx1"/>
            </w14:solidFill>
          </w14:textFill>
        </w:rPr>
        <w:t xml:space="preserve">26.确定中标人</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26.1采购代理机构在评标结束后2个工作日内将评标报告送采购人。</w:t>
      </w:r>
      <w:r/>
    </w:p>
    <w:p>
      <w:pPr>
        <w:ind w:firstLine="480"/>
        <w:spacing w:line="360" w:lineRule="auto"/>
        <w:rPr>
          <w:rFonts w:ascii="宋体" w:hAnsi="宋体" w:cs="宋体"/>
          <w:color w:val="000000" w:themeColor="text1"/>
          <w:sz w:val="24"/>
          <w:highlight w:val="none"/>
          <w14:textFill>
            <w14:solidFill>
              <w14:schemeClr w14:val="tx1"/>
            </w14:solidFill>
          </w14:textFill>
        </w:rPr>
      </w:pPr>
      <w:r/>
      <w:bookmarkStart w:id="72" w:name="_Hlk132702541"/>
      <w:r/>
      <w:bookmarkStart w:id="73" w:name="_Hlk132702790"/>
      <w:r>
        <w:rPr>
          <w:rFonts w:hint="eastAsia" w:ascii="宋体" w:hAnsi="宋体" w:cs="宋体"/>
          <w:color w:val="000000" w:themeColor="text1"/>
          <w:sz w:val="24"/>
          <w:highlight w:val="none"/>
          <w14:textFill>
            <w14:solidFill>
              <w14:schemeClr w14:val="tx1"/>
            </w14:solidFill>
          </w14:textFill>
        </w:rPr>
        <w:t xml:space="preserve">26.</w:t>
      </w:r>
      <w:bookmarkEnd w:id="72"/>
      <w:r>
        <w:rPr>
          <w:rFonts w:hint="eastAsia" w:ascii="宋体" w:hAnsi="宋体" w:cs="宋体"/>
          <w:color w:val="000000" w:themeColor="text1"/>
          <w:sz w:val="24"/>
          <w:highlight w:val="none"/>
          <w14:textFill>
            <w14:solidFill>
              <w14:schemeClr w14:val="tx1"/>
            </w14:solidFill>
          </w14:textFill>
        </w:rPr>
        <w:t xml:space="preserve">2</w:t>
      </w:r>
      <w:bookmarkEnd w:id="73"/>
      <w:r>
        <w:rPr>
          <w:rFonts w:hint="eastAsia" w:ascii="宋体" w:hAnsi="宋体" w:cs="宋体"/>
          <w:color w:val="000000" w:themeColor="text1"/>
          <w:sz w:val="24"/>
          <w:highlight w:val="none"/>
          <w14:textFill>
            <w14:solidFill>
              <w14:schemeClr w14:val="tx1"/>
            </w14:solidFill>
          </w14:textFill>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jc w:val="center"/>
        <w:spacing w:line="360" w:lineRule="auto"/>
        <w:rPr>
          <w:rFonts w:ascii="宋体" w:hAnsi="宋体" w:cs="宋体"/>
          <w:b/>
          <w:bCs/>
          <w:color w:val="000000" w:themeColor="text1"/>
          <w:sz w:val="32"/>
          <w:szCs w:val="32"/>
          <w:highlight w:val="none"/>
          <w14:textFill>
            <w14:solidFill>
              <w14:schemeClr w14:val="tx1"/>
            </w14:solidFill>
          </w14:textFill>
        </w:rPr>
        <w:outlineLvl w:val="1"/>
      </w:pPr>
      <w:r>
        <w:rPr>
          <w:rFonts w:hint="eastAsia" w:ascii="宋体" w:hAnsi="宋体" w:cs="宋体"/>
          <w:b/>
          <w:bCs/>
          <w:color w:val="000000" w:themeColor="text1"/>
          <w:sz w:val="32"/>
          <w:szCs w:val="32"/>
          <w:highlight w:val="none"/>
          <w14:textFill>
            <w14:solidFill>
              <w14:schemeClr w14:val="tx1"/>
            </w14:solidFill>
          </w14:textFill>
        </w:rPr>
        <w:t xml:space="preserve">六、授予合同</w:t>
      </w:r>
      <w:r/>
    </w:p>
    <w:p>
      <w:pPr>
        <w:ind w:firstLine="446"/>
        <w:spacing w:before="200" w:after="200" w:line="360" w:lineRule="auto"/>
        <w:rPr>
          <w:rFonts w:ascii="宋体" w:hAnsi="宋体" w:cs="宋体"/>
          <w:b/>
          <w:bCs/>
          <w:color w:val="000000" w:themeColor="text1"/>
          <w:sz w:val="30"/>
          <w:highlight w:val="none"/>
          <w14:textFill>
            <w14:solidFill>
              <w14:schemeClr w14:val="tx1"/>
            </w14:solidFill>
          </w14:textFill>
        </w:rPr>
      </w:pPr>
      <w:r>
        <w:rPr>
          <w:rFonts w:hint="eastAsia" w:ascii="宋体" w:hAnsi="宋体" w:cs="宋体"/>
          <w:b/>
          <w:bCs/>
          <w:color w:val="000000" w:themeColor="text1"/>
          <w:sz w:val="30"/>
          <w:highlight w:val="none"/>
          <w14:textFill>
            <w14:solidFill>
              <w14:schemeClr w14:val="tx1"/>
            </w14:solidFill>
          </w14:textFill>
        </w:rPr>
        <w:t xml:space="preserve">27.中标通知书</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27.1自中标人确定之日起2个工作日内，采购代理机构向中标人发出中标通知书，同时编制发布采购结果公告。</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27.2中标通知书发出后，采购人不得违法改变中标结果，中标人无正当理由不得放弃中标。</w:t>
      </w:r>
      <w:r/>
    </w:p>
    <w:p>
      <w:pPr>
        <w:ind w:firstLine="446"/>
        <w:spacing w:before="200" w:after="200" w:line="360" w:lineRule="auto"/>
        <w:rPr>
          <w:rFonts w:ascii="宋体" w:hAnsi="宋体" w:cs="宋体"/>
          <w:b/>
          <w:bCs/>
          <w:color w:val="000000" w:themeColor="text1"/>
          <w:sz w:val="30"/>
          <w:highlight w:val="none"/>
          <w14:textFill>
            <w14:solidFill>
              <w14:schemeClr w14:val="tx1"/>
            </w14:solidFill>
          </w14:textFill>
        </w:rPr>
      </w:pPr>
      <w:r>
        <w:rPr>
          <w:rFonts w:hint="eastAsia" w:ascii="宋体" w:hAnsi="宋体" w:cs="宋体"/>
          <w:b/>
          <w:bCs/>
          <w:color w:val="000000" w:themeColor="text1"/>
          <w:sz w:val="30"/>
          <w:highlight w:val="none"/>
          <w14:textFill>
            <w14:solidFill>
              <w14:schemeClr w14:val="tx1"/>
            </w14:solidFill>
          </w14:textFill>
        </w:rPr>
        <w:t xml:space="preserve">28.履约保证金</w:t>
      </w:r>
      <w:r/>
    </w:p>
    <w:p>
      <w:pPr>
        <w:pStyle w:val="765"/>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28.1A☑本项目不收取履约保证金。</w:t>
      </w:r>
      <w:r/>
    </w:p>
    <w:p>
      <w:pPr>
        <w:pStyle w:val="765"/>
        <w:ind w:firstLine="960"/>
        <w:spacing w:line="360" w:lineRule="auto"/>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B□</w:t>
      </w:r>
      <w:r>
        <w:rPr>
          <w:rFonts w:hint="eastAsia" w:ascii="宋体" w:hAnsi="宋体" w:cs="宋体"/>
          <w:color w:val="000000" w:themeColor="text1"/>
          <w:sz w:val="24"/>
          <w:szCs w:val="20"/>
          <w:highlight w:val="none"/>
          <w14:textFill>
            <w14:solidFill>
              <w14:schemeClr w14:val="tx1"/>
            </w14:solidFill>
          </w14:textFill>
        </w:rPr>
        <w:t xml:space="preserve">本项目中标投标人应提交政府采购合同金额XX%的履约保证金（不得超过政府采购合同金额的10%），履约保证金应以支票、汇票、本票、保函、保险保单等非现金形式缴纳或提交。支持和鼓励中标投标人自愿使用履约（保函）保险代替缴纳履约保证金。省财政厅已上线政府采购电子履约保函(保险)平台，平台可通过域名www.jsdzbh.com直接访问，也可通过江苏省政府采购网、“苏采云”系统链接访问。</w:t>
      </w:r>
      <w:r/>
    </w:p>
    <w:p>
      <w:pPr>
        <w:ind w:firstLine="446"/>
        <w:spacing w:before="200" w:after="200" w:line="360" w:lineRule="auto"/>
        <w:rPr>
          <w:rFonts w:ascii="宋体" w:hAnsi="宋体" w:cs="宋体"/>
          <w:b/>
          <w:bCs/>
          <w:color w:val="000000" w:themeColor="text1"/>
          <w:sz w:val="30"/>
          <w:highlight w:val="none"/>
          <w14:textFill>
            <w14:solidFill>
              <w14:schemeClr w14:val="tx1"/>
            </w14:solidFill>
          </w14:textFill>
        </w:rPr>
      </w:pPr>
      <w:r>
        <w:rPr>
          <w:rFonts w:hint="eastAsia" w:ascii="宋体" w:hAnsi="宋体" w:cs="宋体"/>
          <w:b/>
          <w:bCs/>
          <w:color w:val="000000" w:themeColor="text1"/>
          <w:sz w:val="30"/>
          <w:highlight w:val="none"/>
          <w14:textFill>
            <w14:solidFill>
              <w14:schemeClr w14:val="tx1"/>
            </w14:solidFill>
          </w14:textFill>
        </w:rPr>
        <w:t xml:space="preserve">29.签订合同</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29.1采购人应当自中标通知书发出之日起</w:t>
      </w:r>
      <w:r>
        <w:rPr>
          <w:rFonts w:hint="eastAsia" w:ascii="宋体" w:hAnsi="宋体" w:cs="宋体"/>
          <w:color w:val="000000" w:themeColor="text1"/>
          <w:sz w:val="24"/>
          <w:highlight w:val="none"/>
          <w:u w:val="single"/>
          <w14:textFill>
            <w14:solidFill>
              <w14:schemeClr w14:val="tx1"/>
            </w14:solidFill>
          </w14:textFill>
        </w:rPr>
        <w:t xml:space="preserve">15</w:t>
      </w:r>
      <w:r>
        <w:rPr>
          <w:rFonts w:hint="eastAsia" w:ascii="宋体" w:hAnsi="宋体" w:cs="宋体"/>
          <w:color w:val="000000" w:themeColor="text1"/>
          <w:sz w:val="24"/>
          <w:highlight w:val="none"/>
          <w14:textFill>
            <w14:solidFill>
              <w14:schemeClr w14:val="tx1"/>
            </w14:solidFill>
          </w14:textFill>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29.2中标人拒绝与采购人签订合同的，采购人可以按照评审报告推荐的中标人名单排序，确定下一候选人为中标人，也可以重新开展政府采购活动。中标投标人无正当理由拒不与采购人签订合同的，报政府采购监管部门依法处理。</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29.3政府采购合同应当包括采购人与中标人的名称和住所、标的、数量、质量、价款或者报酬、履行期限及地点和方式、验收要求、违约责任、解决争议的方法等内容。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29.4采购人应当自采购合同签订之日起2个工作日内，将政府采购合同在政府采购指定媒体予以公告。</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29.6</w:t>
      </w:r>
      <w:r>
        <w:rPr>
          <w:rFonts w:hint="eastAsia" w:ascii="宋体" w:hAnsi="宋体" w:cs="宋体"/>
          <w:color w:val="000000" w:themeColor="text1"/>
          <w:sz w:val="24"/>
          <w:highlight w:val="none"/>
          <w14:textFill>
            <w14:solidFill>
              <w14:schemeClr w14:val="tx1"/>
            </w14:solidFill>
          </w14:textFill>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29.</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line="360" w:lineRule="auto"/>
        <w:rPr>
          <w:rFonts w:ascii="宋体" w:hAnsi="宋体" w:cs="宋体"/>
          <w:b/>
          <w:bCs/>
          <w:color w:val="000000" w:themeColor="text1"/>
          <w:sz w:val="32"/>
          <w:szCs w:val="32"/>
          <w:highlight w:val="none"/>
          <w14:textFill>
            <w14:solidFill>
              <w14:schemeClr w14:val="tx1"/>
            </w14:solidFill>
          </w14:textFill>
        </w:rPr>
        <w:outlineLvl w:val="1"/>
      </w:pPr>
      <w:r>
        <w:rPr>
          <w:rFonts w:hint="eastAsia" w:ascii="宋体" w:hAnsi="宋体" w:cs="宋体"/>
          <w:b/>
          <w:bCs/>
          <w:color w:val="000000" w:themeColor="text1"/>
          <w:sz w:val="32"/>
          <w:szCs w:val="32"/>
          <w:highlight w:val="none"/>
          <w14:textFill>
            <w14:solidFill>
              <w14:schemeClr w14:val="tx1"/>
            </w14:solidFill>
          </w14:textFill>
        </w:rPr>
        <w:t xml:space="preserve">七、询问、质疑、投诉</w:t>
      </w:r>
      <w:r/>
    </w:p>
    <w:p>
      <w:pPr>
        <w:ind w:firstLine="446"/>
        <w:spacing w:before="200" w:after="200" w:line="360" w:lineRule="auto"/>
        <w:rPr>
          <w:rFonts w:ascii="宋体" w:hAnsi="宋体" w:cs="宋体"/>
          <w:b/>
          <w:bCs/>
          <w:color w:val="000000" w:themeColor="text1"/>
          <w:sz w:val="30"/>
          <w:highlight w:val="none"/>
          <w14:textFill>
            <w14:solidFill>
              <w14:schemeClr w14:val="tx1"/>
            </w14:solidFill>
          </w14:textFill>
        </w:rPr>
      </w:pPr>
      <w:r>
        <w:rPr>
          <w:rFonts w:hint="eastAsia" w:ascii="宋体" w:hAnsi="宋体" w:cs="宋体"/>
          <w:b/>
          <w:bCs/>
          <w:color w:val="000000" w:themeColor="text1"/>
          <w:sz w:val="30"/>
          <w:highlight w:val="none"/>
          <w14:textFill>
            <w14:solidFill>
              <w14:schemeClr w14:val="tx1"/>
            </w14:solidFill>
          </w14:textFill>
        </w:rPr>
        <w:t xml:space="preserve">30.询问</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30.1投标人对招标活动事项有疑问的，可以向采购人或采购代理机构提出询问，采购人或采购代理机构将在3个工作日内对投标人依法提出的询问作出答复，但答复的内容不得涉及商业秘密。</w:t>
      </w:r>
      <w:r/>
    </w:p>
    <w:p>
      <w:pPr>
        <w:ind w:firstLine="446"/>
        <w:spacing w:before="200" w:after="200" w:line="360" w:lineRule="auto"/>
        <w:rPr>
          <w:rFonts w:ascii="宋体" w:hAnsi="宋体" w:cs="宋体"/>
          <w:b/>
          <w:bCs/>
          <w:color w:val="000000" w:themeColor="text1"/>
          <w:sz w:val="30"/>
          <w:highlight w:val="none"/>
          <w14:textFill>
            <w14:solidFill>
              <w14:schemeClr w14:val="tx1"/>
            </w14:solidFill>
          </w14:textFill>
        </w:rPr>
      </w:pPr>
      <w:r>
        <w:rPr>
          <w:rFonts w:hint="eastAsia" w:ascii="宋体" w:hAnsi="宋体" w:cs="宋体"/>
          <w:b/>
          <w:bCs/>
          <w:color w:val="000000" w:themeColor="text1"/>
          <w:sz w:val="30"/>
          <w:highlight w:val="none"/>
          <w14:textFill>
            <w14:solidFill>
              <w14:schemeClr w14:val="tx1"/>
            </w14:solidFill>
          </w14:textFill>
        </w:rPr>
        <w:t xml:space="preserve">31.质疑</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31.1提出质疑的投标人应当是参与所质疑项目采购活动的投标人。潜在投标人已依法获取其可质疑的招标文件的，可以对该文件提出质疑。投标人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以上规定的投标人应知其权益受到损害之日，是指：</w:t>
      </w:r>
      <w:r/>
    </w:p>
    <w:p>
      <w:pPr>
        <w:ind w:firstLine="36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（1）对可以质疑的采购文件提出质疑的，为收到采购文件之日或者采购文件公告期限届满之日；</w:t>
      </w:r>
      <w:r/>
    </w:p>
    <w:p>
      <w:pPr>
        <w:ind w:firstLine="36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（2）对采购过程提出质疑的，为各采购程序环节结束之日；</w:t>
      </w:r>
      <w:r/>
    </w:p>
    <w:p>
      <w:pPr>
        <w:ind w:firstLine="36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（3）对中标结果提出质疑的，为中标结果公告期限届满之日。</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31.2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采购人或采购代理机构将提请</w:t>
      </w:r>
      <w:bookmarkStart w:id="74" w:name="_Hlk132706924"/>
      <w:r>
        <w:rPr>
          <w:rFonts w:hint="eastAsia" w:ascii="宋体" w:hAnsi="宋体" w:cs="宋体"/>
          <w:color w:val="000000" w:themeColor="text1"/>
          <w:sz w:val="24"/>
          <w:highlight w:val="none"/>
          <w14:textFill>
            <w14:solidFill>
              <w14:schemeClr w14:val="tx1"/>
            </w14:solidFill>
          </w14:textFill>
        </w:rPr>
        <w:t xml:space="preserve">政府采购监管部门</w:t>
      </w:r>
      <w:bookmarkEnd w:id="74"/>
      <w:r>
        <w:rPr>
          <w:rFonts w:hint="eastAsia" w:ascii="宋体" w:hAnsi="宋体" w:cs="宋体"/>
          <w:color w:val="000000" w:themeColor="text1"/>
          <w:sz w:val="24"/>
          <w:highlight w:val="none"/>
          <w14:textFill>
            <w14:solidFill>
              <w14:schemeClr w14:val="tx1"/>
            </w14:solidFill>
          </w14:textFill>
        </w:rPr>
        <w:t xml:space="preserve">将其列入不良行为记录名单，并依法予以处罚。</w:t>
      </w:r>
      <w:r/>
    </w:p>
    <w:p>
      <w:pPr>
        <w:ind w:firstLine="480"/>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31.3投标人应当在法定质疑期内一次性提出针对同一采购程序环节的质疑。投标人如在法定期限内对同一采购程序环节提出多次质疑的，将只对投标人第一次质疑作出答复。</w:t>
      </w:r>
      <w:r>
        <w:rPr>
          <w:rFonts w:hint="eastAsia" w:ascii="宋体" w:hAnsi="宋体" w:cs="宋体"/>
          <w:b/>
          <w:color w:val="000000" w:themeColor="text1"/>
          <w:sz w:val="24"/>
          <w:highlight w:val="none"/>
          <w14:textFill>
            <w14:solidFill>
              <w14:schemeClr w14:val="tx1"/>
            </w14:solidFill>
          </w14:textFill>
        </w:rPr>
        <w:t xml:space="preserve">投标人如对采购需求提出质疑，采购人负责处理和答复涉及采购需求的质疑内容。</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31.4分散采购接受质疑函联系部门、联系电话和通讯地址</w:t>
      </w:r>
      <w:r>
        <w:rPr>
          <w:rFonts w:hint="eastAsia" w:ascii="宋体" w:hAnsi="宋体" w:cs="宋体"/>
          <w:color w:val="000000" w:themeColor="text1"/>
          <w:sz w:val="24"/>
          <w:highlight w:val="none"/>
          <w:u w:val="single"/>
          <w14:textFill>
            <w14:solidFill>
              <w14:schemeClr w14:val="tx1"/>
            </w14:solidFill>
          </w14:textFill>
        </w:rPr>
        <w:t xml:space="preserve">联系单位：江苏中冠工程咨询有限公司联系电话：0511-85612788通讯地址：</w:t>
      </w:r>
      <w:r>
        <w:rPr>
          <w:rFonts w:hint="eastAsia" w:ascii="宋体" w:hAnsi="宋体" w:cs="宋体"/>
          <w:color w:val="000000" w:themeColor="text1"/>
          <w:sz w:val="24"/>
          <w:highlight w:val="none"/>
          <w:u w:val="single"/>
          <w:lang w:eastAsia="zh-CN"/>
          <w14:textFill>
            <w14:solidFill>
              <w14:schemeClr w14:val="tx1"/>
            </w14:solidFill>
          </w14:textFill>
        </w:rPr>
        <w:t xml:space="preserve">镇江市润州区南徐路9号金恒大厦1号门4楼</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。（质疑流程及注意事项</w:t>
      </w:r>
      <w:r>
        <w:rPr>
          <w:rFonts w:hint="eastAsia" w:ascii="宋体" w:hAnsi="宋体" w:cs="宋体"/>
          <w:color w:val="000000" w:themeColor="text1"/>
          <w:sz w:val="24"/>
          <w:highlight w:val="none"/>
          <w:lang w:val="en-US" w:eastAsia="zh-CN"/>
          <w14:textFill>
            <w14:solidFill>
              <w14:schemeClr w14:val="tx1"/>
            </w14:solidFill>
          </w14:textFill>
        </w:rPr>
        <w:t xml:space="preserve">参照</w:t>
      </w:r>
      <w:r>
        <w:rPr>
          <w:rFonts w:hint="eastAsia" w:ascii="宋体" w:hAnsi="宋体" w:cs="宋体"/>
          <w:color w:val="000000" w:themeColor="text1"/>
          <w:sz w:val="24"/>
          <w:highlight w:val="none"/>
          <w14:textFill>
            <w14:solidFill>
              <w14:schemeClr w14:val="tx1"/>
            </w14:solidFill>
          </w14:textFill>
        </w:rPr>
        <w:t xml:space="preserve">“镇江市公共资源交易平台”网站-政民互动-质疑投诉渠道。）</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31.5采购人、采购代理机构不得拒收质疑投标人在法定质疑期内发出的质疑函，应当在收到质疑函后7个工作日内作出答复，并以书面形式通知质疑投标人和其他有关投标人。</w:t>
      </w:r>
      <w:r/>
    </w:p>
    <w:p>
      <w:pPr>
        <w:ind w:firstLine="446"/>
        <w:spacing w:before="200" w:after="200" w:line="360" w:lineRule="auto"/>
        <w:rPr>
          <w:rFonts w:ascii="宋体" w:hAnsi="宋体" w:cs="宋体"/>
          <w:b/>
          <w:bCs/>
          <w:color w:val="000000" w:themeColor="text1"/>
          <w:sz w:val="30"/>
          <w:highlight w:val="none"/>
          <w14:textFill>
            <w14:solidFill>
              <w14:schemeClr w14:val="tx1"/>
            </w14:solidFill>
          </w14:textFill>
        </w:rPr>
      </w:pPr>
      <w:r>
        <w:rPr>
          <w:rFonts w:hint="eastAsia" w:ascii="宋体" w:hAnsi="宋体" w:cs="宋体"/>
          <w:b/>
          <w:bCs/>
          <w:color w:val="000000" w:themeColor="text1"/>
          <w:sz w:val="30"/>
          <w:highlight w:val="none"/>
          <w14:textFill>
            <w14:solidFill>
              <w14:schemeClr w14:val="tx1"/>
            </w14:solidFill>
          </w14:textFill>
        </w:rPr>
        <w:t xml:space="preserve">32.投诉</w:t>
      </w:r>
      <w:r/>
    </w:p>
    <w:p>
      <w:pPr>
        <w:ind w:firstLine="480"/>
        <w:jc w:val="left"/>
        <w:spacing w:line="360" w:lineRule="auto"/>
        <w:rPr>
          <w:rFonts w:ascii="宋体" w:hAnsi="宋体"/>
          <w:sz w:val="24"/>
          <w:highlight w:val="none"/>
        </w:rPr>
      </w:pPr>
      <w:r>
        <w:rPr>
          <w:rFonts w:hint="eastAsia" w:ascii="宋体" w:hAnsi="宋体"/>
          <w:sz w:val="24"/>
          <w:highlight w:val="none"/>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32.2以联合体形式参加政府采购活动的，其投诉应当由组成联合体的所有供应商共同提出。</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32.3投诉流程及注意事项见“镇江市公共资源交易服务平台”</w:t>
      </w:r>
      <w:r>
        <w:rPr>
          <w:rFonts w:ascii="宋体" w:hAnsi="宋体" w:cs="华文宋体"/>
          <w:sz w:val="24"/>
          <w:highlight w:val="none"/>
        </w:rPr>
        <w:t xml:space="preserve"> 网站“投诉指引”</w:t>
      </w:r>
      <w:r>
        <w:rPr>
          <w:rFonts w:hint="eastAsia" w:ascii="宋体" w:hAnsi="宋体"/>
          <w:sz w:val="24"/>
          <w:highlight w:val="none"/>
        </w:rPr>
        <w:t xml:space="preserve">。</w:t>
      </w:r>
      <w:r/>
    </w:p>
    <w:p>
      <w:pPr>
        <w:ind w:firstLine="480"/>
        <w:jc w:val="center"/>
        <w:spacing w:line="360" w:lineRule="auto"/>
        <w:rPr>
          <w:rFonts w:ascii="宋体" w:hAnsi="宋体"/>
          <w:sz w:val="24"/>
          <w:highlight w:val="none"/>
        </w:rPr>
      </w:pPr>
      <w:r>
        <w:rPr>
          <w:rFonts w:hint="eastAsia" w:ascii="宋体" w:hAnsi="宋体" w:cs="宋体"/>
          <w:b/>
          <w:bCs/>
          <w:color w:val="000000" w:themeColor="text1"/>
          <w:sz w:val="32"/>
          <w:szCs w:val="32"/>
          <w:highlight w:val="none"/>
          <w14:textFill>
            <w14:solidFill>
              <w14:schemeClr w14:val="tx1"/>
            </w14:solidFill>
          </w14:textFill>
        </w:rPr>
        <w:t xml:space="preserve">八、诚实信用和解释权</w:t>
      </w:r>
      <w:r/>
    </w:p>
    <w:p>
      <w:pPr>
        <w:ind w:firstLine="446"/>
        <w:spacing w:before="200" w:after="200" w:line="360" w:lineRule="auto"/>
        <w:rPr>
          <w:rFonts w:ascii="宋体" w:hAnsi="宋体" w:cs="宋体"/>
          <w:b/>
          <w:bCs/>
          <w:color w:val="000000" w:themeColor="text1"/>
          <w:sz w:val="30"/>
          <w:highlight w:val="none"/>
          <w14:textFill>
            <w14:solidFill>
              <w14:schemeClr w14:val="tx1"/>
            </w14:solidFill>
          </w14:textFill>
        </w:rPr>
      </w:pPr>
      <w:r>
        <w:rPr>
          <w:rFonts w:hint="eastAsia" w:ascii="宋体" w:hAnsi="宋体" w:cs="宋体"/>
          <w:b/>
          <w:bCs/>
          <w:color w:val="000000" w:themeColor="text1"/>
          <w:sz w:val="30"/>
          <w:highlight w:val="none"/>
          <w14:textFill>
            <w14:solidFill>
              <w14:schemeClr w14:val="tx1"/>
            </w14:solidFill>
          </w14:textFill>
        </w:rPr>
        <w:t xml:space="preserve">33.诚实信用</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33.2投标人不得以向采购人或采购代理机构工作人员、评标委员会成员行贿或者采取其他不正当手段谋取中标。经查实投标人有此行为的，将在“镇江市公共资源交易服务平台-政府采购”网站公告，政府采购监管部门将投标人列入不良行为记录名单，按照政府采购有关规定处理。</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33.3投标人不得虚假承诺，否则，按照提供虚假材料谋取中标处理。</w:t>
      </w:r>
      <w:r/>
    </w:p>
    <w:p>
      <w:pPr>
        <w:ind w:left="2"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33.4投标人应自觉遵守开标、评标纪律，扰乱开标评标现场秩序的，属于失信行为，根据《江苏省政府采购供应商监督管理暂行办法》，失信行为将被记入投标人诚信档案。</w:t>
      </w:r>
      <w:r/>
    </w:p>
    <w:p>
      <w:pPr>
        <w:ind w:left="2"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33.5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投标人进行信用记</w:t>
      </w:r>
      <w:r>
        <w:rPr>
          <w:rFonts w:hint="eastAsia" w:ascii="宋体" w:hAnsi="宋体" w:cs="宋体"/>
          <w:color w:val="000000" w:themeColor="text1"/>
          <w:sz w:val="24"/>
          <w:highlight w:val="none"/>
          <w14:textFill>
            <w14:solidFill>
              <w14:schemeClr w14:val="tx1"/>
            </w14:solidFill>
          </w14:textFill>
        </w:rPr>
        <w:t xml:space="preserve">录查询，信用记录查询渠道为“信用中国”网站（www.creditchina.gov.cn）、中国政府采购网（www.ccgp.gov.cn）、“信用江苏”网站（http://www.jscredit.gov.cn ），信用记录查询截止时间为项目资格审查结束时，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r/>
    </w:p>
    <w:p>
      <w:pPr>
        <w:ind w:firstLine="446"/>
        <w:spacing w:before="200" w:after="200" w:line="360" w:lineRule="auto"/>
        <w:rPr>
          <w:rFonts w:ascii="宋体" w:hAnsi="宋体" w:cs="宋体"/>
          <w:b/>
          <w:bCs/>
          <w:color w:val="000000" w:themeColor="text1"/>
          <w:sz w:val="30"/>
          <w:highlight w:val="none"/>
          <w14:textFill>
            <w14:solidFill>
              <w14:schemeClr w14:val="tx1"/>
            </w14:solidFill>
          </w14:textFill>
        </w:rPr>
      </w:pPr>
      <w:r>
        <w:rPr>
          <w:rFonts w:hint="eastAsia" w:ascii="宋体" w:hAnsi="宋体" w:cs="宋体"/>
          <w:b/>
          <w:bCs/>
          <w:color w:val="000000" w:themeColor="text1"/>
          <w:sz w:val="30"/>
          <w:highlight w:val="none"/>
          <w14:textFill>
            <w14:solidFill>
              <w14:schemeClr w14:val="tx1"/>
            </w14:solidFill>
          </w14:textFill>
        </w:rPr>
        <w:t xml:space="preserve">34.适用法律及约束力</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34.1</w:t>
      </w:r>
      <w:r>
        <w:rPr>
          <w:rFonts w:hint="eastAsia" w:ascii="宋体" w:hAnsi="宋体" w:cs="宋体"/>
          <w:b/>
          <w:color w:val="000000" w:themeColor="text1"/>
          <w:sz w:val="24"/>
          <w:highlight w:val="none"/>
          <w14:textFill>
            <w14:solidFill>
              <w14:schemeClr w14:val="tx1"/>
            </w14:solidFill>
          </w14:textFill>
        </w:rPr>
        <w:t xml:space="preserve">投标人一旦获取了本招标文件并参加投标，即被认为接受了本招标文件的规定和约束。</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34.2本次招标及由本次招标产生的合同受中华人民共和国法律制约和保护。</w:t>
      </w:r>
      <w:r/>
    </w:p>
    <w:p>
      <w:pPr>
        <w:ind w:firstLine="446"/>
        <w:spacing w:before="200" w:after="200" w:line="360" w:lineRule="auto"/>
        <w:rPr>
          <w:rFonts w:ascii="宋体" w:hAnsi="宋体" w:cs="宋体"/>
          <w:b/>
          <w:bCs/>
          <w:color w:val="000000" w:themeColor="text1"/>
          <w:sz w:val="30"/>
          <w:highlight w:val="none"/>
          <w14:textFill>
            <w14:solidFill>
              <w14:schemeClr w14:val="tx1"/>
            </w14:solidFill>
          </w14:textFill>
        </w:rPr>
      </w:pPr>
      <w:r>
        <w:rPr>
          <w:rFonts w:hint="eastAsia" w:ascii="宋体" w:hAnsi="宋体" w:cs="宋体"/>
          <w:b/>
          <w:bCs/>
          <w:color w:val="000000" w:themeColor="text1"/>
          <w:sz w:val="30"/>
          <w:highlight w:val="none"/>
          <w14:textFill>
            <w14:solidFill>
              <w14:schemeClr w14:val="tx1"/>
            </w14:solidFill>
          </w14:textFill>
        </w:rPr>
        <w:t xml:space="preserve">35.解释权</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除相关法律、法规规定外，本招标文件的解释权归</w:t>
      </w:r>
      <w:r>
        <w:rPr>
          <w:rFonts w:hint="eastAsia" w:ascii="宋体" w:hAnsi="宋体" w:cs="宋体"/>
          <w:color w:val="000000" w:themeColor="text1"/>
          <w:sz w:val="24"/>
          <w:highlight w:val="none"/>
          <w:u w:val="single"/>
          <w14:textFill>
            <w14:solidFill>
              <w14:schemeClr w14:val="tx1"/>
            </w14:solidFill>
          </w14:textFill>
        </w:rPr>
        <w:t xml:space="preserve">采购代理机构</w:t>
      </w:r>
      <w:r>
        <w:rPr>
          <w:rFonts w:hint="eastAsia" w:ascii="宋体" w:hAnsi="宋体" w:cs="宋体"/>
          <w:color w:val="000000" w:themeColor="text1"/>
          <w:sz w:val="24"/>
          <w:highlight w:val="none"/>
          <w14:textFill>
            <w14:solidFill>
              <w14:schemeClr w14:val="tx1"/>
            </w14:solidFill>
          </w14:textFill>
        </w:rPr>
        <w:t xml:space="preserve">所有。</w:t>
      </w:r>
      <w:r/>
    </w:p>
    <w:p>
      <w:pPr>
        <w:jc w:val="left"/>
        <w:widowControl/>
        <w:rPr>
          <w:rFonts w:ascii="宋体" w:hAnsi="宋体" w:cs="宋体"/>
          <w:b/>
          <w:color w:val="000000" w:themeColor="text1"/>
          <w:sz w:val="30"/>
          <w:highlight w:val="none"/>
          <w14:textFill>
            <w14:solidFill>
              <w14:schemeClr w14:val="tx1"/>
            </w14:solidFill>
          </w14:textFill>
        </w:rPr>
      </w:pPr>
      <w:r>
        <w:rPr>
          <w:rFonts w:hint="eastAsia" w:ascii="宋体" w:hAnsi="宋体" w:cs="宋体"/>
          <w:b/>
          <w:color w:val="000000" w:themeColor="text1"/>
          <w:sz w:val="30"/>
          <w:highlight w:val="none"/>
          <w14:textFill>
            <w14:solidFill>
              <w14:schemeClr w14:val="tx1"/>
            </w14:solidFill>
          </w14:textFill>
        </w:rPr>
        <w:br w:type="page" w:clear="all"/>
      </w:r>
      <w:r/>
    </w:p>
    <w:p>
      <w:pPr>
        <w:jc w:val="center"/>
        <w:spacing w:before="200" w:after="200" w:line="360" w:lineRule="auto"/>
        <w:rPr>
          <w:rFonts w:ascii="宋体" w:hAnsi="宋体" w:cs="宋体"/>
          <w:b/>
          <w:bCs/>
          <w:color w:val="000000" w:themeColor="text1"/>
          <w:sz w:val="36"/>
          <w:szCs w:val="36"/>
          <w:highlight w:val="none"/>
          <w14:textFill>
            <w14:solidFill>
              <w14:schemeClr w14:val="tx1"/>
            </w14:solidFill>
          </w14:textFill>
        </w:rPr>
        <w:outlineLvl w:val="0"/>
      </w:pPr>
      <w:r/>
      <w:bookmarkStart w:id="75" w:name="_Toc11759"/>
      <w:r>
        <w:rPr>
          <w:rFonts w:hint="eastAsia" w:ascii="宋体" w:hAnsi="宋体" w:cs="宋体"/>
          <w:b/>
          <w:bCs/>
          <w:color w:val="000000" w:themeColor="text1"/>
          <w:sz w:val="36"/>
          <w:szCs w:val="36"/>
          <w:highlight w:val="none"/>
          <w14:textFill>
            <w14:solidFill>
              <w14:schemeClr w14:val="tx1"/>
            </w14:solidFill>
          </w14:textFill>
        </w:rPr>
        <w:t xml:space="preserve">第三部分拟</w:t>
      </w:r>
      <w:r>
        <w:rPr>
          <w:rFonts w:hint="eastAsia" w:ascii="宋体" w:hAnsi="宋体" w:cs="宋体"/>
          <w:b/>
          <w:bCs/>
          <w:color w:val="000000" w:themeColor="text1"/>
          <w:sz w:val="36"/>
          <w:szCs w:val="36"/>
          <w:highlight w:val="none"/>
          <w:lang w:val="en-US" w:eastAsia="zh-CN"/>
          <w14:textFill>
            <w14:solidFill>
              <w14:schemeClr w14:val="tx1"/>
            </w14:solidFill>
          </w14:textFill>
        </w:rPr>
        <w:t xml:space="preserve"> </w:t>
      </w:r>
      <w:r>
        <w:rPr>
          <w:rFonts w:hint="eastAsia" w:ascii="宋体" w:hAnsi="宋体" w:cs="宋体"/>
          <w:b/>
          <w:bCs/>
          <w:color w:val="000000" w:themeColor="text1"/>
          <w:sz w:val="36"/>
          <w:szCs w:val="36"/>
          <w:highlight w:val="none"/>
          <w14:textFill>
            <w14:solidFill>
              <w14:schemeClr w14:val="tx1"/>
            </w14:solidFill>
          </w14:textFill>
        </w:rPr>
        <w:t xml:space="preserve">签订的合同文本（货物、服务类）</w:t>
      </w:r>
      <w:bookmarkEnd w:id="75"/>
      <w:r/>
      <w:r/>
    </w:p>
    <w:p>
      <w:pPr>
        <w:rPr>
          <w:rFonts w:hint="eastAsia" w:ascii="宋体" w:hAnsi="宋体" w:eastAsia="宋体" w:cs="宋体"/>
          <w:color w:val="000000" w:themeColor="text1"/>
          <w:sz w:val="24"/>
          <w:highlight w:val="none"/>
          <w:u w:val="single"/>
          <w:lang w:eastAsia="zh-CN"/>
          <w14:textFill>
            <w14:solidFill>
              <w14:schemeClr w14:val="tx1"/>
            </w14:solidFill>
          </w14:textFill>
        </w:rPr>
      </w:pPr>
      <w:r/>
      <w:bookmarkStart w:id="76" w:name="_Toc22000633"/>
      <w:r>
        <w:rPr>
          <w:rFonts w:hint="eastAsia" w:ascii="宋体" w:hAnsi="宋体" w:cs="宋体"/>
          <w:color w:val="000000" w:themeColor="text1"/>
          <w:sz w:val="24"/>
          <w:highlight w:val="none"/>
          <w14:textFill>
            <w14:solidFill>
              <w14:schemeClr w14:val="tx1"/>
            </w14:solidFill>
          </w14:textFill>
        </w:rPr>
        <w:t xml:space="preserve">合同编号：</w:t>
      </w:r>
      <w:r>
        <w:rPr>
          <w:rFonts w:hint="eastAsia" w:ascii="宋体" w:hAnsi="宋体" w:cs="宋体"/>
          <w:color w:val="000000" w:themeColor="text1"/>
          <w:sz w:val="24"/>
          <w:highlight w:val="none"/>
          <w:u w:val="single"/>
          <w:lang w:eastAsia="zh-CN"/>
          <w14:textFill>
            <w14:solidFill>
              <w14:schemeClr w14:val="tx1"/>
            </w14:solidFill>
          </w14:textFill>
        </w:rPr>
        <w:t xml:space="preserve">JSZC-321100-JSZG-G2025-0135</w:t>
      </w:r>
      <w:r/>
    </w:p>
    <w:p>
      <w:pPr>
        <w:jc w:val="center"/>
        <w:spacing w:line="480" w:lineRule="auto"/>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jc w:val="center"/>
        <w:spacing w:line="48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jc w:val="center"/>
        <w:spacing w:line="48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jc w:val="center"/>
        <w:spacing w:line="480" w:lineRule="auto"/>
        <w:rPr>
          <w:rFonts w:ascii="宋体" w:hAnsi="宋体" w:cs="宋体"/>
          <w:b/>
          <w:i/>
          <w:iCs/>
          <w:color w:val="000000" w:themeColor="text1"/>
          <w:sz w:val="36"/>
          <w:szCs w:val="36"/>
          <w:highlight w:val="none"/>
          <w:u w:val="single"/>
          <w14:textFill>
            <w14:solidFill>
              <w14:schemeClr w14:val="tx1"/>
            </w14:solidFill>
          </w14:textFill>
        </w:rPr>
      </w:pPr>
      <w:r>
        <w:rPr>
          <w:rFonts w:hint="eastAsia" w:ascii="宋体" w:hAnsi="宋体" w:cs="宋体"/>
          <w:b/>
          <w:i/>
          <w:iCs/>
          <w:color w:val="000000" w:themeColor="text1"/>
          <w:sz w:val="36"/>
          <w:szCs w:val="36"/>
          <w:highlight w:val="none"/>
          <w:u w:val="single"/>
          <w14:textFill>
            <w14:solidFill>
              <w14:schemeClr w14:val="tx1"/>
            </w14:solidFill>
          </w14:textFill>
        </w:rPr>
        <w:t xml:space="preserve">政府采购合同参考范本</w:t>
      </w:r>
      <w:r/>
    </w:p>
    <w:p>
      <w:pPr>
        <w:jc w:val="center"/>
        <w:spacing w:line="480" w:lineRule="auto"/>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（货物、服务类）</w:t>
      </w:r>
      <w:r/>
    </w:p>
    <w:p>
      <w:pPr>
        <w:pStyle w:val="2042"/>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r>
      <w:r/>
    </w:p>
    <w:p>
      <w:pPr>
        <w:pStyle w:val="2042"/>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r>
      <w:r/>
    </w:p>
    <w:p>
      <w:pPr>
        <w:pStyle w:val="2042"/>
        <w:jc w:val="center"/>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r>
      <w:r/>
    </w:p>
    <w:p>
      <w:pPr>
        <w:pStyle w:val="2042"/>
        <w:ind w:firstLine="0"/>
        <w:jc w:val="center"/>
        <w:rPr>
          <w:rFonts w:ascii="宋体" w:hAnsi="宋体" w:cs="宋体"/>
          <w:b/>
          <w:color w:val="000000" w:themeColor="text1"/>
          <w:sz w:val="28"/>
          <w:szCs w:val="28"/>
          <w:highlight w:val="none"/>
          <w14:textFill>
            <w14:solidFill>
              <w14:schemeClr w14:val="tx1"/>
            </w14:solidFill>
          </w14:textFill>
        </w:rPr>
        <w:outlineLvl w:val="1"/>
      </w:pPr>
      <w:r>
        <w:rPr>
          <w:rFonts w:hint="eastAsia" w:ascii="宋体" w:hAnsi="宋体" w:cs="宋体"/>
          <w:b/>
          <w:color w:val="000000" w:themeColor="text1"/>
          <w:sz w:val="28"/>
          <w:szCs w:val="28"/>
          <w:highlight w:val="none"/>
          <w14:textFill>
            <w14:solidFill>
              <w14:schemeClr w14:val="tx1"/>
            </w14:solidFill>
          </w14:textFill>
        </w:rPr>
        <w:t xml:space="preserve">第一</w:t>
      </w:r>
      <w:bookmarkStart w:id="77" w:name="_Hlk136502621"/>
      <w:r>
        <w:rPr>
          <w:rFonts w:hint="eastAsia" w:ascii="宋体" w:hAnsi="宋体" w:cs="宋体"/>
          <w:b/>
          <w:color w:val="000000" w:themeColor="text1"/>
          <w:sz w:val="28"/>
          <w:szCs w:val="28"/>
          <w:highlight w:val="none"/>
          <w14:textFill>
            <w14:solidFill>
              <w14:schemeClr w14:val="tx1"/>
            </w14:solidFill>
          </w14:textFill>
        </w:rPr>
        <w:t xml:space="preserve">部分</w:t>
      </w:r>
      <w:bookmarkEnd w:id="77"/>
      <w:r>
        <w:rPr>
          <w:rFonts w:hint="eastAsia" w:ascii="宋体" w:hAnsi="宋体" w:cs="宋体"/>
          <w:b/>
          <w:color w:val="000000" w:themeColor="text1"/>
          <w:sz w:val="28"/>
          <w:szCs w:val="28"/>
          <w:highlight w:val="none"/>
          <w14:textFill>
            <w14:solidFill>
              <w14:schemeClr w14:val="tx1"/>
            </w14:solidFill>
          </w14:textFill>
        </w:rPr>
        <w:t xml:space="preserve">合同书</w:t>
      </w:r>
      <w:r/>
    </w:p>
    <w:p>
      <w:pPr>
        <w:pStyle w:val="2042"/>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r>
      <w:r/>
    </w:p>
    <w:p>
      <w:pPr>
        <w:pStyle w:val="2042"/>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r>
      <w:r/>
    </w:p>
    <w:p>
      <w:pPr>
        <w:spacing w:before="120" w:line="22" w:lineRule="atLeas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left="960"/>
        <w:spacing w:before="120" w:line="22" w:lineRule="atLeas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镇江市中级人民法院安保服务采购</w:t>
      </w:r>
      <w:r/>
    </w:p>
    <w:p>
      <w:pPr>
        <w:pStyle w:val="2290"/>
        <w:spacing w:before="120" w:line="22" w:lineRule="atLeast"/>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p>
      <w:pPr>
        <w:pStyle w:val="2290"/>
        <w:spacing w:before="120" w:line="22" w:lineRule="atLeast"/>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left="960"/>
        <w:spacing w:before="120" w:line="22" w:lineRule="atLeast"/>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甲方：</w:t>
      </w:r>
      <w:r>
        <w:rPr>
          <w:rFonts w:hint="eastAsia" w:ascii="宋体" w:hAnsi="宋体" w:cs="宋体"/>
          <w:color w:val="000000" w:themeColor="text1"/>
          <w:sz w:val="24"/>
          <w:highlight w:val="none"/>
          <w:u w:val="single"/>
          <w:lang w:eastAsia="zh-CN"/>
          <w14:textFill>
            <w14:solidFill>
              <w14:schemeClr w14:val="tx1"/>
            </w14:solidFill>
          </w14:textFill>
        </w:rPr>
        <w:t xml:space="preserve">江苏省镇江市中级人民法院</w:t>
      </w:r>
      <w:r/>
    </w:p>
    <w:p>
      <w:pPr>
        <w:spacing w:before="120" w:line="22" w:lineRule="atLeas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left="960"/>
        <w:spacing w:before="120" w:line="22" w:lineRule="atLeas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w:t>
      </w:r>
      <w:r/>
    </w:p>
    <w:p>
      <w:pPr>
        <w:spacing w:before="120" w:line="22" w:lineRule="atLeas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before="120" w:line="22" w:lineRule="atLeas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960"/>
        <w:spacing w:before="120" w:line="22" w:lineRule="atLeas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960"/>
        <w:spacing w:before="120" w:line="22" w:lineRule="atLeas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960"/>
        <w:spacing w:before="120" w:line="22" w:lineRule="atLeas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960"/>
        <w:spacing w:before="120" w:line="22" w:lineRule="atLeas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签订日期：年月日</w:t>
      </w:r>
      <w:r/>
    </w:p>
    <w:p>
      <w:pPr>
        <w:jc w:val="left"/>
        <w:widowControl/>
        <w:rPr>
          <w:rFonts w:ascii="宋体" w:hAnsi="宋体" w:cs="宋体"/>
          <w:color w:val="000000" w:themeColor="text1"/>
          <w:sz w:val="24"/>
          <w:highlight w:val="none"/>
          <w14:textFill>
            <w14:solidFill>
              <w14:schemeClr w14:val="tx1"/>
            </w14:solidFill>
          </w14:textFill>
        </w:rPr>
        <w:sectPr>
          <w:footerReference w:type="default" r:id="rId8"/>
          <w:footnotePr/>
          <w:endnotePr/>
          <w:type w:val="nextPage"/>
          <w:pgSz w:w="11907" w:h="16840" w:orient="portrait"/>
          <w:pgMar w:top="1474" w:right="1814" w:bottom="1474" w:left="1814" w:header="851" w:footer="851" w:gutter="0"/>
          <w:cols w:num="1" w:sep="0" w:space="720" w:equalWidth="1"/>
          <w:docGrid w:linePitch="360"/>
        </w:sect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根据《中华人民共和国民法典》《中华人民共和国政府采购法》等相关法律法规之规定和</w:t>
      </w:r>
      <w:r>
        <w:rPr>
          <w:rFonts w:hint="eastAsia" w:ascii="宋体" w:hAnsi="宋体" w:cs="宋体"/>
          <w:color w:val="000000" w:themeColor="text1"/>
          <w:sz w:val="24"/>
          <w:highlight w:val="none"/>
          <w:lang w:eastAsia="zh-CN"/>
          <w14:textFill>
            <w14:solidFill>
              <w14:schemeClr w14:val="tx1"/>
            </w14:solidFill>
          </w14:textFill>
        </w:rPr>
        <w:t xml:space="preserve">JSZC-321100-JSZG-G2025-0135</w:t>
      </w:r>
      <w:r>
        <w:rPr>
          <w:rFonts w:hint="eastAsia" w:ascii="宋体" w:hAnsi="宋体" w:cs="宋体"/>
          <w:color w:val="000000" w:themeColor="text1"/>
          <w:sz w:val="24"/>
          <w:highlight w:val="none"/>
          <w14:textFill>
            <w14:solidFill>
              <w14:schemeClr w14:val="tx1"/>
            </w14:solidFill>
          </w14:textFill>
        </w:rPr>
        <w:t xml:space="preserve">（项目编号）的招标结果，</w:t>
      </w:r>
      <w:r>
        <w:rPr>
          <w:rFonts w:hint="eastAsia" w:ascii="宋体" w:hAnsi="宋体" w:cs="宋体"/>
          <w:color w:val="000000" w:themeColor="text1"/>
          <w:sz w:val="24"/>
          <w:highlight w:val="none"/>
          <w:lang w:val="zh-CN"/>
          <w14:textFill>
            <w14:solidFill>
              <w14:schemeClr w14:val="tx1"/>
            </w14:solidFill>
          </w14:textFill>
        </w:rPr>
        <w:t xml:space="preserve">按照平等、自愿、公平、诚实信用和绿色的原则，经甲方和乙方协商一致，约定以下合同</w:t>
      </w:r>
      <w:r>
        <w:rPr>
          <w:rFonts w:hint="eastAsia" w:ascii="宋体" w:hAnsi="宋体" w:cs="宋体"/>
          <w:color w:val="000000" w:themeColor="text1"/>
          <w:sz w:val="24"/>
          <w:highlight w:val="none"/>
          <w14:textFill>
            <w14:solidFill>
              <w14:schemeClr w14:val="tx1"/>
            </w14:solidFill>
          </w14:textFill>
        </w:rPr>
        <w:t xml:space="preserve">条款，以兹共同遵守、全面履行。</w:t>
      </w:r>
      <w:r/>
    </w:p>
    <w:p>
      <w:pPr>
        <w:ind w:firstLine="482"/>
        <w:spacing w:line="360" w:lineRule="auto"/>
        <w:rPr>
          <w:rFonts w:ascii="宋体" w:hAnsi="宋体" w:cs="宋体"/>
          <w:b/>
          <w:color w:val="000000" w:themeColor="text1"/>
          <w:sz w:val="24"/>
          <w:highlight w:val="none"/>
          <w14:textFill>
            <w14:solidFill>
              <w14:schemeClr w14:val="tx1"/>
            </w14:solidFill>
          </w14:textFill>
        </w:rPr>
      </w:pPr>
      <w:r/>
      <w:bookmarkStart w:id="78" w:name="_Toc2232"/>
      <w:r/>
      <w:bookmarkStart w:id="79" w:name="_Toc24059"/>
      <w:r/>
      <w:bookmarkStart w:id="80" w:name="_Toc3029"/>
      <w:r>
        <w:rPr>
          <w:rFonts w:hint="eastAsia" w:ascii="宋体" w:hAnsi="宋体" w:cs="宋体"/>
          <w:b/>
          <w:color w:val="000000" w:themeColor="text1"/>
          <w:sz w:val="24"/>
          <w:highlight w:val="none"/>
          <w14:textFill>
            <w14:solidFill>
              <w14:schemeClr w14:val="tx1"/>
            </w14:solidFill>
          </w14:textFill>
        </w:rPr>
        <w:t xml:space="preserve">1.1合同组成部分</w:t>
      </w:r>
      <w:bookmarkEnd w:id="78"/>
      <w:r/>
      <w:bookmarkEnd w:id="79"/>
      <w:r/>
      <w:bookmarkEnd w:id="80"/>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.1.1本合同第一部分、第二部分、第三部分及其补充合同、变更协议；</w:t>
      </w:r>
      <w:r/>
    </w:p>
    <w:p>
      <w:pPr>
        <w:ind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.1.2中标或者成交通知书；</w:t>
      </w:r>
      <w:r/>
    </w:p>
    <w:p>
      <w:pPr>
        <w:ind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.1.3投标或者响应文件（含澄清或者说明文件）；</w:t>
      </w:r>
      <w:r/>
    </w:p>
    <w:p>
      <w:pPr>
        <w:ind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.1.4采购文件（含澄清或者修改文件）；</w:t>
      </w:r>
      <w:r/>
    </w:p>
    <w:p>
      <w:pPr>
        <w:ind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.1.5其他相关采购文件。</w:t>
      </w:r>
      <w:r/>
    </w:p>
    <w:p>
      <w:pPr>
        <w:ind w:firstLine="482"/>
        <w:spacing w:line="360" w:lineRule="auto"/>
        <w:rPr>
          <w:rFonts w:ascii="宋体" w:hAnsi="宋体" w:cs="宋体"/>
          <w:b/>
          <w:color w:val="000000" w:themeColor="text1"/>
          <w:sz w:val="24"/>
          <w:highlight w:val="none"/>
          <w14:textFill>
            <w14:solidFill>
              <w14:schemeClr w14:val="tx1"/>
            </w14:solidFill>
          </w14:textFill>
        </w:rPr>
      </w:pPr>
      <w:r/>
      <w:bookmarkStart w:id="81" w:name="_Toc21295"/>
      <w:r/>
      <w:bookmarkStart w:id="82" w:name="_Toc24300"/>
      <w:r/>
      <w:bookmarkStart w:id="83" w:name="_Toc27126"/>
      <w:r>
        <w:rPr>
          <w:rFonts w:hint="eastAsia" w:ascii="宋体" w:hAnsi="宋体" w:cs="宋体"/>
          <w:b/>
          <w:color w:val="000000" w:themeColor="text1"/>
          <w:sz w:val="24"/>
          <w:highlight w:val="none"/>
          <w14:textFill>
            <w14:solidFill>
              <w14:schemeClr w14:val="tx1"/>
            </w14:solidFill>
          </w14:textFill>
        </w:rPr>
        <w:t xml:space="preserve">1.2货物</w:t>
      </w:r>
      <w:bookmarkEnd w:id="81"/>
      <w:r/>
      <w:bookmarkEnd w:id="82"/>
      <w:r/>
      <w:bookmarkEnd w:id="83"/>
      <w:r>
        <w:rPr>
          <w:rFonts w:hint="eastAsia" w:ascii="宋体" w:hAnsi="宋体" w:cs="宋体"/>
          <w:b/>
          <w:i/>
          <w:iCs/>
          <w:color w:val="000000" w:themeColor="text1"/>
          <w:sz w:val="24"/>
          <w:highlight w:val="none"/>
          <w14:textFill>
            <w14:solidFill>
              <w14:schemeClr w14:val="tx1"/>
            </w14:solidFill>
          </w14:textFill>
        </w:rPr>
        <w:t xml:space="preserve">（可附货物清单）</w:t>
      </w:r>
      <w:r/>
    </w:p>
    <w:p>
      <w:pPr>
        <w:ind w:firstLine="482"/>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.2.1货物名称、品牌、规格型号等</w:t>
      </w:r>
      <w:r>
        <w:rPr>
          <w:rFonts w:hint="eastAsia" w:ascii="宋体" w:hAnsi="宋体" w:cs="宋体"/>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p>
    <w:p>
      <w:pPr>
        <w:ind w:firstLine="482"/>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.2.2货物数量：</w:t>
      </w:r>
      <w:r>
        <w:rPr>
          <w:rFonts w:hint="eastAsia" w:ascii="宋体" w:hAnsi="宋体" w:cs="宋体"/>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p>
    <w:p>
      <w:pPr>
        <w:ind w:firstLine="482"/>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.2.3货物质量：</w:t>
      </w:r>
      <w:r>
        <w:rPr>
          <w:rFonts w:hint="eastAsia" w:ascii="宋体" w:hAnsi="宋体" w:cs="宋体"/>
          <w:color w:val="000000" w:themeColor="text1"/>
          <w:sz w:val="24"/>
          <w:highlight w:val="none"/>
          <w:u w:val="single"/>
          <w14:textFill>
            <w14:solidFill>
              <w14:schemeClr w14:val="tx1"/>
            </w14:solidFill>
          </w14:textFill>
        </w:rPr>
        <w:t xml:space="preserve">　　　　　　　/           ；</w:t>
      </w:r>
      <w:r/>
    </w:p>
    <w:p>
      <w:pPr>
        <w:ind w:firstLine="482"/>
        <w:spacing w:line="360" w:lineRule="auto"/>
        <w:rPr>
          <w:rFonts w:ascii="宋体" w:hAnsi="宋体" w:cs="宋体"/>
          <w:b/>
          <w:color w:val="000000" w:themeColor="text1"/>
          <w:sz w:val="24"/>
          <w:highlight w:val="none"/>
          <w14:textFill>
            <w14:solidFill>
              <w14:schemeClr w14:val="tx1"/>
            </w14:solidFill>
          </w14:textFill>
        </w:rPr>
      </w:pPr>
      <w:r/>
      <w:bookmarkStart w:id="84" w:name="_Toc23292"/>
      <w:r/>
      <w:bookmarkStart w:id="85" w:name="_Toc21551"/>
      <w:r/>
      <w:bookmarkStart w:id="86" w:name="_Toc21631"/>
      <w:r>
        <w:rPr>
          <w:rFonts w:hint="eastAsia" w:ascii="宋体" w:hAnsi="宋体" w:cs="宋体"/>
          <w:b/>
          <w:color w:val="000000" w:themeColor="text1"/>
          <w:sz w:val="24"/>
          <w:highlight w:val="none"/>
          <w14:textFill>
            <w14:solidFill>
              <w14:schemeClr w14:val="tx1"/>
            </w14:solidFill>
          </w14:textFill>
        </w:rPr>
        <w:t xml:space="preserve">1.3 服务</w:t>
      </w:r>
      <w:r>
        <w:rPr>
          <w:rFonts w:hint="eastAsia" w:ascii="宋体" w:hAnsi="宋体" w:cs="宋体"/>
          <w:b/>
          <w:i/>
          <w:iCs/>
          <w:color w:val="000000" w:themeColor="text1"/>
          <w:sz w:val="24"/>
          <w:highlight w:val="none"/>
          <w14:textFill>
            <w14:solidFill>
              <w14:schemeClr w14:val="tx1"/>
            </w14:solidFill>
          </w14:textFill>
        </w:rPr>
        <w:t xml:space="preserve">（可附服务清单）</w:t>
      </w:r>
      <w:r/>
    </w:p>
    <w:p>
      <w:pPr>
        <w:ind w:firstLine="480"/>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1.3.1服务内容：</w:t>
      </w:r>
      <w:r>
        <w:rPr>
          <w:rFonts w:hint="eastAsia" w:ascii="宋体" w:hAnsi="宋体" w:cs="宋体"/>
          <w:color w:val="000000" w:themeColor="text1"/>
          <w:sz w:val="24"/>
          <w:highlight w:val="none"/>
          <w:u w:val="single"/>
          <w:lang w:eastAsia="zh-CN"/>
          <w14:textFill>
            <w14:solidFill>
              <w14:schemeClr w14:val="tx1"/>
            </w14:solidFill>
          </w14:textFill>
        </w:rPr>
        <w:t xml:space="preserve">镇江市中级人民法院安保服务采购</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1.3.2服务标准：</w:t>
      </w:r>
      <w:r>
        <w:rPr>
          <w:rFonts w:hint="eastAsia" w:ascii="宋体" w:hAnsi="宋体" w:cs="宋体"/>
          <w:color w:val="000000" w:themeColor="text1"/>
          <w:sz w:val="24"/>
          <w:highlight w:val="none"/>
          <w:u w:val="single"/>
          <w14:textFill>
            <w14:solidFill>
              <w14:schemeClr w14:val="tx1"/>
            </w14:solidFill>
          </w14:textFill>
        </w:rPr>
        <w:t xml:space="preserve">详见采购需求中相关要求             </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1.3.3技术保障：</w:t>
      </w:r>
      <w:r>
        <w:rPr>
          <w:rFonts w:hint="eastAsia" w:ascii="宋体" w:hAnsi="宋体" w:cs="宋体"/>
          <w:color w:val="000000" w:themeColor="text1"/>
          <w:sz w:val="24"/>
          <w:highlight w:val="none"/>
          <w:u w:val="single"/>
          <w14:textFill>
            <w14:solidFill>
              <w14:schemeClr w14:val="tx1"/>
            </w14:solidFill>
          </w14:textFill>
        </w:rPr>
        <w:t xml:space="preserve">详见采购需求中相关要求       　      ；</w:t>
      </w:r>
      <w:r/>
    </w:p>
    <w:p>
      <w:pPr>
        <w:ind w:firstLine="480"/>
        <w:jc w:val="left"/>
        <w:spacing w:line="360" w:lineRule="auto"/>
        <w:rPr>
          <w:rFonts w:ascii="宋体" w:hAnsi="宋体" w:cs="宋体"/>
          <w:i/>
          <w:iCs/>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1.3.4服务人员组成：</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482"/>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1.4</w:t>
      </w:r>
      <w:bookmarkEnd w:id="84"/>
      <w:r/>
      <w:bookmarkEnd w:id="85"/>
      <w:r/>
      <w:bookmarkEnd w:id="86"/>
      <w:r>
        <w:rPr>
          <w:rFonts w:hint="eastAsia" w:ascii="宋体" w:hAnsi="宋体" w:cs="宋体"/>
          <w:b/>
          <w:color w:val="000000" w:themeColor="text1"/>
          <w:sz w:val="24"/>
          <w:highlight w:val="none"/>
          <w14:textFill>
            <w14:solidFill>
              <w14:schemeClr w14:val="tx1"/>
            </w14:solidFill>
          </w14:textFill>
        </w:rPr>
        <w:t xml:space="preserve">合同金额</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合同金额包括提供招标范围内确定的采购内容、税金及合同包含的所有风险、责任等各项应有费用。同时，除非合同条款中另有规定，合同总金额在合同履行期间不因市场变化因素而变动。本项目采用以下</w:t>
      </w:r>
      <w:r>
        <w:rPr>
          <w:rFonts w:hint="eastAsia" w:ascii="宋体" w:hAnsi="宋体" w:cs="宋体"/>
          <w:color w:val="auto"/>
          <w:sz w:val="24"/>
          <w:highlight w:val="none"/>
        </w:rPr>
        <w:t xml:space="preserve">第</w:t>
      </w:r>
      <w:r>
        <w:rPr>
          <w:rFonts w:hint="eastAsia" w:ascii="宋体" w:hAnsi="宋体" w:cs="宋体"/>
          <w:color w:val="auto"/>
          <w:sz w:val="24"/>
          <w:highlight w:val="none"/>
          <w:u w:val="single"/>
        </w:rPr>
        <w:t xml:space="preserve">1.4.</w:t>
      </w:r>
      <w:r>
        <w:rPr>
          <w:rFonts w:hint="eastAsia" w:ascii="宋体" w:hAnsi="宋体" w:cs="宋体"/>
          <w:color w:val="auto"/>
          <w:sz w:val="24"/>
          <w:highlight w:val="none"/>
          <w:u w:val="single"/>
          <w:lang w:val="en-US" w:eastAsia="zh-CN"/>
        </w:rPr>
        <w:t xml:space="preserve">1</w:t>
      </w:r>
      <w:r>
        <w:rPr>
          <w:rFonts w:hint="eastAsia" w:ascii="宋体" w:hAnsi="宋体" w:cs="宋体"/>
          <w:color w:val="auto"/>
          <w:sz w:val="24"/>
          <w:highlight w:val="none"/>
        </w:rPr>
        <w:t xml:space="preserve">条款规定</w:t>
      </w:r>
      <w:r>
        <w:rPr>
          <w:rFonts w:hint="eastAsia" w:ascii="宋体" w:hAnsi="宋体" w:cs="宋体"/>
          <w:color w:val="000000" w:themeColor="text1"/>
          <w:sz w:val="24"/>
          <w:highlight w:val="none"/>
          <w14:textFill>
            <w14:solidFill>
              <w14:schemeClr w14:val="tx1"/>
            </w14:solidFill>
          </w14:textFill>
        </w:rPr>
        <w:t xml:space="preserve">的计价方式计价。</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1.4.1总价合同。本合同总价（含税）为：￥元（大写：元人民币）。</w:t>
      </w:r>
      <w:r/>
    </w:p>
    <w:p>
      <w:pPr>
        <w:ind w:firstLine="480"/>
        <w:spacing w:line="360" w:lineRule="auto"/>
        <w:rPr>
          <w:rFonts w:ascii="宋体" w:hAnsi="宋体" w:cs="宋体"/>
          <w:color w:val="000000" w:themeColor="text1"/>
          <w:sz w:val="24"/>
          <w:highlight w:val="none"/>
          <w14:textFill>
            <w14:solidFill>
              <w14:schemeClr w14:val="tx1"/>
            </w14:solidFill>
          </w14:textFill>
        </w:rPr>
      </w:pPr>
      <w:r/>
      <w:bookmarkStart w:id="87" w:name="_Hlk134193576"/>
      <w:r/>
      <w:bookmarkStart w:id="88" w:name="_Toc14993"/>
      <w:r/>
      <w:bookmarkStart w:id="89" w:name="_Toc30158"/>
      <w:r/>
      <w:bookmarkStart w:id="90" w:name="_Toc26916"/>
      <w:r/>
      <w:bookmarkStart w:id="91" w:name="_Toc3654"/>
      <w:r/>
      <w:bookmarkStart w:id="92" w:name="_Toc30506"/>
      <w:r/>
      <w:bookmarkStart w:id="93" w:name="_Toc1814"/>
      <w:r/>
      <w:bookmarkStart w:id="94" w:name="_Toc22618"/>
      <w:r/>
      <w:bookmarkStart w:id="95" w:name="_Toc10340"/>
      <w:r>
        <w:rPr>
          <w:rFonts w:hint="eastAsia" w:ascii="宋体" w:hAnsi="宋体" w:cs="宋体"/>
          <w:bCs/>
          <w:color w:val="000000" w:themeColor="text1"/>
          <w:sz w:val="24"/>
          <w:highlight w:val="none"/>
          <w14:textFill>
            <w14:solidFill>
              <w14:schemeClr w14:val="tx1"/>
            </w14:solidFill>
          </w14:textFill>
        </w:rPr>
        <w:t xml:space="preserve">1.4.2</w:t>
      </w:r>
      <w:bookmarkEnd w:id="87"/>
      <w:r>
        <w:rPr>
          <w:rFonts w:hint="eastAsia" w:ascii="宋体" w:hAnsi="宋体" w:cs="宋体"/>
          <w:bCs/>
          <w:color w:val="000000" w:themeColor="text1"/>
          <w:sz w:val="24"/>
          <w:highlight w:val="none"/>
          <w14:textFill>
            <w14:solidFill>
              <w14:schemeClr w14:val="tx1"/>
            </w14:solidFill>
          </w14:textFill>
        </w:rPr>
        <w:t xml:space="preserve">单价合同，本合同单价（含税）标准为：</w:t>
      </w:r>
      <w:r>
        <w:rPr>
          <w:rFonts w:hint="eastAsia" w:ascii="宋体" w:hAnsi="宋体" w:cs="宋体"/>
          <w:color w:val="000000" w:themeColor="text1"/>
          <w:sz w:val="24"/>
          <w:highlight w:val="none"/>
          <w14:textFill>
            <w14:solidFill>
              <w14:schemeClr w14:val="tx1"/>
            </w14:solidFill>
          </w14:textFill>
        </w:rPr>
        <w:t xml:space="preserve">。计量方式为：</w:t>
      </w:r>
      <w:r>
        <w:rPr>
          <w:rFonts w:hint="eastAsia" w:ascii="宋体" w:hAnsi="宋体" w:cs="宋体"/>
          <w:b/>
          <w:iCs/>
          <w:color w:val="000000" w:themeColor="text1"/>
          <w:sz w:val="24"/>
          <w:highlight w:val="none"/>
          <w:u w:val="single"/>
          <w14:textFill>
            <w14:solidFill>
              <w14:schemeClr w14:val="tx1"/>
            </w14:solidFill>
          </w14:textFill>
        </w:rPr>
        <w:t xml:space="preserve">合同专用条款</w:t>
      </w:r>
      <w:r>
        <w:rPr>
          <w:rFonts w:hint="eastAsia" w:ascii="宋体" w:hAnsi="宋体" w:cs="宋体"/>
          <w:bCs/>
          <w:iCs/>
          <w:color w:val="000000" w:themeColor="text1"/>
          <w:sz w:val="24"/>
          <w:highlight w:val="none"/>
          <w:u w:val="single"/>
          <w14:textFill>
            <w14:solidFill>
              <w14:schemeClr w14:val="tx1"/>
            </w14:solidFill>
          </w14:textFill>
        </w:rPr>
        <w:t xml:space="preserve"> 1.4.</w:t>
      </w:r>
      <w:r>
        <w:rPr>
          <w:rFonts w:hint="eastAsia" w:ascii="宋体" w:hAnsi="宋体" w:cs="宋体"/>
          <w:bCs/>
          <w:iCs/>
          <w:color w:val="000000" w:themeColor="text1"/>
          <w:sz w:val="24"/>
          <w:highlight w:val="none"/>
          <w:u w:val="singl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。单价合同，在合同履行期间内，根据实际完成的工作量据实结算，但结算总价上限不得超过预算金额或者双方确定的金额￥元（大写：元人民币）。</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1.4.3其他计价方式：。</w:t>
      </w:r>
      <w:bookmarkEnd w:id="88"/>
      <w:r/>
      <w:bookmarkEnd w:id="89"/>
      <w:r/>
      <w:bookmarkEnd w:id="90"/>
      <w:r/>
      <w:bookmarkEnd w:id="91"/>
      <w:r/>
      <w:bookmarkEnd w:id="92"/>
      <w:r/>
      <w:r/>
    </w:p>
    <w:p>
      <w:pPr>
        <w:pStyle w:val="2284"/>
        <w:ind w:firstLine="480"/>
        <w:spacing w:before="0" w:beforeAutospacing="0" w:after="0" w:afterAutospacing="0" w:line="360" w:lineRule="auto"/>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1.5履约保证金</w:t>
      </w:r>
      <w:r/>
    </w:p>
    <w:p>
      <w:pPr>
        <w:pStyle w:val="2284"/>
        <w:ind w:firstLine="480"/>
        <w:spacing w:before="0" w:beforeAutospacing="0" w:after="0" w:afterAutospacing="0"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乙方</w:t>
      </w:r>
      <w:r>
        <w:rPr>
          <w:rFonts w:hint="eastAsia"/>
          <w:b/>
          <w:bCs/>
          <w:color w:val="000000" w:themeColor="text1"/>
          <w:highlight w:val="none"/>
          <w:u w:val="single"/>
          <w14:textFill>
            <w14:solidFill>
              <w14:schemeClr w14:val="tx1"/>
            </w14:solidFill>
          </w14:textFill>
        </w:rPr>
        <w:t xml:space="preserve">否</w:t>
      </w:r>
      <w:r>
        <w:rPr>
          <w:rFonts w:hint="eastAsia"/>
          <w:color w:val="000000" w:themeColor="text1"/>
          <w:highlight w:val="none"/>
          <w14:textFill>
            <w14:solidFill>
              <w14:schemeClr w14:val="tx1"/>
            </w14:solidFill>
          </w14:textFill>
        </w:rPr>
        <w:t xml:space="preserve">（是 /否）需要支付履约保证金。若需要支付履约保证金的，则：</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1.5.1履约保证金的比例为合同金额的%；</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1.5.2履约保证金支付方式详见</w:t>
      </w:r>
      <w:r>
        <w:rPr>
          <w:rFonts w:hint="eastAsia" w:ascii="宋体" w:hAnsi="宋体" w:cs="宋体"/>
          <w:b/>
          <w:iCs/>
          <w:color w:val="000000" w:themeColor="text1"/>
          <w:sz w:val="24"/>
          <w:highlight w:val="none"/>
          <w:u w:val="single"/>
          <w14:textFill>
            <w14:solidFill>
              <w14:schemeClr w14:val="tx1"/>
            </w14:solidFill>
          </w14:textFill>
        </w:rPr>
        <w:t xml:space="preserve">合同专用条款</w:t>
      </w:r>
      <w:r>
        <w:rPr>
          <w:rFonts w:hint="eastAsia" w:ascii="宋体" w:hAnsi="宋体" w:cs="宋体"/>
          <w:iCs/>
          <w:color w:val="000000" w:themeColor="text1"/>
          <w:sz w:val="24"/>
          <w:highlight w:val="none"/>
          <w:u w:val="single"/>
          <w14:textFill>
            <w14:solidFill>
              <w14:schemeClr w14:val="tx1"/>
            </w14:solidFill>
          </w14:textFill>
        </w:rPr>
        <w:t xml:space="preserve">1.5.2</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tabs>
          <w:tab w:val="left" w:pos="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1.5.3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1.5.4 甲方在项目验收结束后及时退还履约保证金。甲方在项目通过验收之日起</w:t>
      </w:r>
      <w:r>
        <w:rPr>
          <w:rFonts w:hint="eastAsia" w:ascii="宋体" w:hAnsi="宋体" w:cs="宋体"/>
          <w:color w:val="000000" w:themeColor="text1"/>
          <w:sz w:val="24"/>
          <w:highlight w:val="none"/>
          <w:u w:val="single"/>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i/>
          <w:iCs/>
          <w:color w:val="000000" w:themeColor="text1"/>
          <w:sz w:val="24"/>
          <w:highlight w:val="none"/>
          <w:u w:val="single"/>
          <w14:textFill>
            <w14:solidFill>
              <w14:schemeClr w14:val="tx1"/>
            </w14:solidFill>
          </w14:textFill>
        </w:rPr>
        <w:t xml:space="preserve">按同期银行活期存款利息</w:t>
      </w:r>
      <w:r>
        <w:rPr>
          <w:rFonts w:hint="eastAsia" w:ascii="宋体" w:hAnsi="宋体" w:cs="宋体"/>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%计算，最高限额为本合同履约保证金的</w:t>
      </w:r>
      <w:r>
        <w:rPr>
          <w:rFonts w:hint="eastAsia" w:ascii="宋体" w:hAnsi="宋体" w:cs="宋体"/>
          <w:color w:val="000000" w:themeColor="text1"/>
          <w:sz w:val="24"/>
          <w:highlight w:val="none"/>
          <w:u w:val="single"/>
          <w14:textFill>
            <w14:solidFill>
              <w14:schemeClr w14:val="tx1"/>
            </w14:solidFill>
          </w14:textFill>
        </w:rPr>
        <w:t xml:space="preserve">XX</w:t>
      </w:r>
      <w:r>
        <w:rPr>
          <w:rFonts w:hint="eastAsia" w:ascii="宋体" w:hAnsi="宋体" w:cs="宋体"/>
          <w:color w:val="000000" w:themeColor="text1"/>
          <w:sz w:val="24"/>
          <w:highlight w:val="none"/>
          <w14:textFill>
            <w14:solidFill>
              <w14:schemeClr w14:val="tx1"/>
            </w14:solidFill>
          </w14:textFill>
        </w:rPr>
        <w:t xml:space="preserve"> %。</w:t>
      </w:r>
      <w:r/>
    </w:p>
    <w:p>
      <w:pPr>
        <w:ind w:firstLine="482"/>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w:t>
      </w:r>
      <w:bookmarkEnd w:id="93"/>
      <w:r/>
      <w:bookmarkEnd w:id="94"/>
      <w:r/>
      <w:bookmarkEnd w:id="95"/>
      <w:r>
        <w:rPr>
          <w:rFonts w:hint="eastAsia" w:ascii="宋体" w:hAnsi="宋体" w:cs="宋体"/>
          <w:b/>
          <w:color w:val="000000" w:themeColor="text1"/>
          <w:sz w:val="24"/>
          <w:highlight w:val="none"/>
          <w14:textFill>
            <w14:solidFill>
              <w14:schemeClr w14:val="tx1"/>
            </w14:solidFill>
          </w14:textFill>
        </w:rPr>
        <w:t xml:space="preserve">6预付款</w:t>
      </w:r>
      <w:r/>
    </w:p>
    <w:p>
      <w:pPr>
        <w:pStyle w:val="2284"/>
        <w:ind w:firstLine="480"/>
        <w:spacing w:before="0" w:beforeAutospacing="0" w:after="0" w:afterAutospacing="0"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乙方（需要/不需要）甲方支付预付款。若需要支付预付款的，则：</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1.6.1预付款比例、支付方式、时间详见</w:t>
      </w:r>
      <w:r>
        <w:rPr>
          <w:rFonts w:hint="eastAsia" w:ascii="宋体" w:hAnsi="宋体" w:cs="宋体"/>
          <w:b/>
          <w:iCs/>
          <w:color w:val="000000" w:themeColor="text1"/>
          <w:sz w:val="24"/>
          <w:highlight w:val="none"/>
          <w:u w:val="single"/>
          <w14:textFill>
            <w14:solidFill>
              <w14:schemeClr w14:val="tx1"/>
            </w14:solidFill>
          </w14:textFill>
        </w:rPr>
        <w:t xml:space="preserve">合同专用条款</w:t>
      </w:r>
      <w:r>
        <w:rPr>
          <w:rFonts w:hint="eastAsia" w:ascii="宋体" w:hAnsi="宋体" w:cs="宋体"/>
          <w:iCs/>
          <w:color w:val="000000" w:themeColor="text1"/>
          <w:sz w:val="24"/>
          <w:highlight w:val="none"/>
          <w:u w:val="single"/>
          <w14:textFill>
            <w14:solidFill>
              <w14:schemeClr w14:val="tx1"/>
            </w14:solidFill>
          </w14:textFill>
        </w:rPr>
        <w:t xml:space="preserve">1.6.1</w:t>
      </w:r>
      <w:r>
        <w:rPr>
          <w:rFonts w:hint="eastAsia" w:ascii="宋体" w:hAnsi="宋体" w:cs="宋体"/>
          <w:color w:val="000000" w:themeColor="text1"/>
          <w:sz w:val="24"/>
          <w:highlight w:val="none"/>
          <w14:textFill>
            <w14:solidFill>
              <w14:schemeClr w14:val="tx1"/>
            </w14:solidFill>
          </w14:textFill>
        </w:rPr>
        <w:t xml:space="preserve">；</w:t>
      </w:r>
      <w:r/>
    </w:p>
    <w:p>
      <w:pPr>
        <w:pStyle w:val="2284"/>
        <w:ind w:firstLine="480"/>
        <w:spacing w:before="0" w:beforeAutospacing="0" w:after="0" w:afterAutospacing="0"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1.7资金支付</w:t>
      </w:r>
      <w:r/>
    </w:p>
    <w:p>
      <w:pPr>
        <w:pStyle w:val="2284"/>
        <w:ind w:firstLine="480"/>
        <w:spacing w:before="0" w:beforeAutospacing="0" w:after="0" w:afterAutospacing="0"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1.7.1甲方应严格履行合同，及时组织验收，验收合格后及时将合同款支付完毕。对于满足合同约定支付条件的，甲方自收到发票后10日内将资金支付到合同约定的乙方账户，有条件的甲方可以即时支付。甲方不得以机构变动、人员更替、政策调整、单位放假等为由延迟付款。</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1.7.2资金支付的方式、时间和条件详见</w:t>
      </w:r>
      <w:r>
        <w:rPr>
          <w:rFonts w:hint="eastAsia" w:ascii="宋体" w:hAnsi="宋体" w:cs="宋体"/>
          <w:b/>
          <w:iCs/>
          <w:color w:val="000000" w:themeColor="text1"/>
          <w:sz w:val="24"/>
          <w:highlight w:val="none"/>
          <w:u w:val="single"/>
          <w14:textFill>
            <w14:solidFill>
              <w14:schemeClr w14:val="tx1"/>
            </w14:solidFill>
          </w14:textFill>
        </w:rPr>
        <w:t xml:space="preserve">合同专用条款1.7.2</w:t>
      </w:r>
      <w:r>
        <w:rPr>
          <w:rFonts w:hint="eastAsia" w:ascii="宋体" w:hAnsi="宋体" w:cs="宋体"/>
          <w:iCs/>
          <w:color w:val="000000" w:themeColor="text1"/>
          <w:sz w:val="24"/>
          <w:highlight w:val="none"/>
          <w14:textFill>
            <w14:solidFill>
              <w14:schemeClr w14:val="tx1"/>
            </w14:solidFill>
          </w14:textFill>
        </w:rPr>
        <w:t xml:space="preserve">。</w:t>
      </w:r>
      <w:r/>
    </w:p>
    <w:p>
      <w:pPr>
        <w:ind w:firstLine="482"/>
        <w:spacing w:line="360" w:lineRule="auto"/>
        <w:rPr>
          <w:rFonts w:ascii="宋体" w:hAnsi="宋体" w:cs="宋体"/>
          <w:b/>
          <w:color w:val="000000" w:themeColor="text1"/>
          <w:sz w:val="24"/>
          <w:highlight w:val="none"/>
          <w14:textFill>
            <w14:solidFill>
              <w14:schemeClr w14:val="tx1"/>
            </w14:solidFill>
          </w14:textFill>
        </w:rPr>
      </w:pPr>
      <w:r/>
      <w:bookmarkStart w:id="96" w:name="_Toc32071"/>
      <w:r/>
      <w:bookmarkStart w:id="97" w:name="_Toc19304"/>
      <w:r/>
      <w:bookmarkStart w:id="98" w:name="_Toc2846"/>
      <w:r>
        <w:rPr>
          <w:rFonts w:hint="eastAsia" w:ascii="宋体" w:hAnsi="宋体" w:cs="宋体"/>
          <w:b/>
          <w:color w:val="000000" w:themeColor="text1"/>
          <w:sz w:val="24"/>
          <w:highlight w:val="none"/>
          <w14:textFill>
            <w14:solidFill>
              <w14:schemeClr w14:val="tx1"/>
            </w14:solidFill>
          </w14:textFill>
        </w:rPr>
        <w:t xml:space="preserve">1.8货物（服务）交付期限、地点和方式</w:t>
      </w:r>
      <w:bookmarkEnd w:id="96"/>
      <w:r/>
      <w:bookmarkEnd w:id="97"/>
      <w:r/>
      <w:bookmarkEnd w:id="98"/>
      <w:r/>
      <w:r/>
    </w:p>
    <w:p>
      <w:pPr>
        <w:ind w:firstLine="480"/>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1.8.1交付期限：</w:t>
      </w:r>
      <w:bookmarkStart w:id="99" w:name="_Hlk134193824"/>
      <w:r>
        <w:rPr>
          <w:rFonts w:hint="eastAsia" w:ascii="宋体" w:hAnsi="宋体" w:cs="宋体"/>
          <w:color w:val="000000" w:themeColor="text1"/>
          <w:sz w:val="24"/>
          <w:highlight w:val="none"/>
          <w14:textFill>
            <w14:solidFill>
              <w14:schemeClr w14:val="tx1"/>
            </w14:solidFill>
          </w14:textFill>
        </w:rPr>
        <w:t xml:space="preserve">详见</w:t>
      </w:r>
      <w:bookmarkEnd w:id="99"/>
      <w:r>
        <w:rPr>
          <w:rFonts w:hint="eastAsia" w:ascii="宋体" w:hAnsi="宋体" w:cs="宋体"/>
          <w:b/>
          <w:iCs/>
          <w:color w:val="000000" w:themeColor="text1"/>
          <w:sz w:val="24"/>
          <w:highlight w:val="none"/>
          <w:u w:val="single"/>
          <w14:textFill>
            <w14:solidFill>
              <w14:schemeClr w14:val="tx1"/>
            </w14:solidFill>
          </w14:textFill>
        </w:rPr>
        <w:t xml:space="preserve">合同专用条款1.8.1</w:t>
      </w:r>
      <w:r>
        <w:rPr>
          <w:rFonts w:hint="eastAsia" w:ascii="宋体" w:hAnsi="宋体" w:cs="宋体"/>
          <w:iCs/>
          <w:color w:val="000000" w:themeColor="text1"/>
          <w:sz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1.8.2交付地点：详见</w:t>
      </w:r>
      <w:r>
        <w:rPr>
          <w:rFonts w:hint="eastAsia" w:ascii="宋体" w:hAnsi="宋体" w:cs="宋体"/>
          <w:b/>
          <w:iCs/>
          <w:color w:val="000000" w:themeColor="text1"/>
          <w:sz w:val="24"/>
          <w:highlight w:val="none"/>
          <w:u w:val="single"/>
          <w14:textFill>
            <w14:solidFill>
              <w14:schemeClr w14:val="tx1"/>
            </w14:solidFill>
          </w14:textFill>
        </w:rPr>
        <w:t xml:space="preserve">合同专用条款1.8.2</w:t>
      </w:r>
      <w:r>
        <w:rPr>
          <w:rFonts w:hint="eastAsia" w:ascii="宋体" w:hAnsi="宋体" w:cs="宋体"/>
          <w:iCs/>
          <w:color w:val="000000" w:themeColor="text1"/>
          <w:sz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1.8.3交付方式：详见</w:t>
      </w:r>
      <w:r>
        <w:rPr>
          <w:rFonts w:hint="eastAsia" w:ascii="宋体" w:hAnsi="宋体" w:cs="宋体"/>
          <w:b/>
          <w:iCs/>
          <w:color w:val="000000" w:themeColor="text1"/>
          <w:sz w:val="24"/>
          <w:highlight w:val="none"/>
          <w:u w:val="single"/>
          <w14:textFill>
            <w14:solidFill>
              <w14:schemeClr w14:val="tx1"/>
            </w14:solidFill>
          </w14:textFill>
        </w:rPr>
        <w:t xml:space="preserve">合同专用条款1.8.3</w:t>
      </w:r>
      <w:r>
        <w:rPr>
          <w:rFonts w:hint="eastAsia" w:ascii="宋体" w:hAnsi="宋体" w:cs="宋体"/>
          <w:iCs/>
          <w:color w:val="000000" w:themeColor="text1"/>
          <w:sz w:val="24"/>
          <w:highlight w:val="none"/>
          <w14:textFill>
            <w14:solidFill>
              <w14:schemeClr w14:val="tx1"/>
            </w14:solidFill>
          </w14:textFill>
        </w:rPr>
        <w:t xml:space="preserve">。</w:t>
      </w:r>
      <w:r/>
    </w:p>
    <w:p>
      <w:pPr>
        <w:ind w:firstLine="482"/>
        <w:spacing w:line="360" w:lineRule="auto"/>
        <w:rPr>
          <w:rFonts w:ascii="宋体" w:hAnsi="宋体" w:cs="宋体"/>
          <w:b/>
          <w:color w:val="000000" w:themeColor="text1"/>
          <w:sz w:val="24"/>
          <w:highlight w:val="none"/>
          <w14:textFill>
            <w14:solidFill>
              <w14:schemeClr w14:val="tx1"/>
            </w14:solidFill>
          </w14:textFill>
        </w:rPr>
      </w:pPr>
      <w:r/>
      <w:bookmarkStart w:id="100" w:name="_Toc27250"/>
      <w:r/>
      <w:bookmarkStart w:id="101" w:name="_Toc21423"/>
      <w:r/>
      <w:bookmarkStart w:id="102" w:name="_Toc19554"/>
      <w:r>
        <w:rPr>
          <w:rFonts w:hint="eastAsia" w:ascii="宋体" w:hAnsi="宋体" w:cs="宋体"/>
          <w:b/>
          <w:color w:val="000000" w:themeColor="text1"/>
          <w:sz w:val="24"/>
          <w:highlight w:val="none"/>
          <w14:textFill>
            <w14:solidFill>
              <w14:schemeClr w14:val="tx1"/>
            </w14:solidFill>
          </w14:textFill>
        </w:rPr>
        <w:t xml:space="preserve">1.9违约责任</w:t>
      </w:r>
      <w:bookmarkEnd w:id="100"/>
      <w:r/>
      <w:bookmarkEnd w:id="101"/>
      <w:r/>
      <w:bookmarkEnd w:id="102"/>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1.9.1除不可抗力外，如果乙方没有按照本合同约定的期限、地点和方式交付货物或服务，那么甲方可要求乙方支付违约金，每延迟一日，违约金按合同金额的</w:t>
      </w:r>
      <w:r>
        <w:rPr>
          <w:rFonts w:hint="eastAsia" w:ascii="宋体" w:hAnsi="宋体" w:cs="宋体"/>
          <w:color w:val="000000" w:themeColor="text1"/>
          <w:sz w:val="24"/>
          <w:highlight w:val="none"/>
          <w:u w:val="single"/>
          <w14:textFill>
            <w14:solidFill>
              <w14:schemeClr w14:val="tx1"/>
            </w14:solidFill>
          </w14:textFill>
        </w:rPr>
        <w:t xml:space="preserve">0.05</w:t>
      </w:r>
      <w:r>
        <w:rPr>
          <w:rFonts w:hint="eastAsia" w:ascii="宋体" w:hAnsi="宋体" w:cs="宋体"/>
          <w:color w:val="000000" w:themeColor="text1"/>
          <w:sz w:val="24"/>
          <w:highlight w:val="none"/>
          <w14:textFill>
            <w14:solidFill>
              <w14:schemeClr w14:val="tx1"/>
            </w14:solidFill>
          </w14:textFill>
        </w:rPr>
        <w:t xml:space="preserve">%/计算，最高限额为本合同金额的</w:t>
      </w:r>
      <w:r>
        <w:rPr>
          <w:rFonts w:hint="eastAsia" w:ascii="宋体" w:hAnsi="宋体" w:cs="宋体"/>
          <w:color w:val="000000" w:themeColor="text1"/>
          <w:sz w:val="24"/>
          <w:highlight w:val="none"/>
          <w:u w:val="single"/>
          <w14:textFill>
            <w14:solidFill>
              <w14:schemeClr w14:val="tx1"/>
            </w14:solidFill>
          </w14:textFill>
        </w:rPr>
        <w:t xml:space="preserve">30</w:t>
      </w:r>
      <w:r>
        <w:rPr>
          <w:rFonts w:hint="eastAsia" w:ascii="宋体" w:hAnsi="宋体" w:cs="宋体"/>
          <w:color w:val="000000" w:themeColor="text1"/>
          <w:sz w:val="24"/>
          <w:highlight w:val="none"/>
          <w14:textFill>
            <w14:solidFill>
              <w14:schemeClr w14:val="tx1"/>
            </w14:solidFill>
          </w14:textFill>
        </w:rPr>
        <w:t xml:space="preserve">%；迟延交付货物或服务的违约金计算数额达到前述最高限额之日起，甲方有权在要求乙方支付违约金的同时，书面通知乙方解除本合同；</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1.9.2 除不可抗力外，如果甲方没有按照本合同约定的付款方式付款，乙方可要求甲方支付违约金，每延迟一日，违约金按应付而未付款的</w:t>
      </w:r>
      <w:r>
        <w:rPr>
          <w:rFonts w:hint="eastAsia" w:ascii="宋体" w:hAnsi="宋体" w:cs="宋体"/>
          <w:color w:val="000000" w:themeColor="text1"/>
          <w:sz w:val="24"/>
          <w:highlight w:val="none"/>
          <w:u w:val="single"/>
          <w14:textFill>
            <w14:solidFill>
              <w14:schemeClr w14:val="tx1"/>
            </w14:solidFill>
          </w14:textFill>
        </w:rPr>
        <w:t xml:space="preserve">0.03</w:t>
      </w:r>
      <w:r>
        <w:rPr>
          <w:rFonts w:hint="eastAsia" w:ascii="宋体" w:hAnsi="宋体" w:cs="宋体"/>
          <w:color w:val="000000" w:themeColor="text1"/>
          <w:sz w:val="24"/>
          <w:highlight w:val="none"/>
          <w14:textFill>
            <w14:solidFill>
              <w14:schemeClr w14:val="tx1"/>
            </w14:solidFill>
          </w14:textFill>
        </w:rPr>
        <w:t xml:space="preserve">%计算，最高限额为本合同总价的</w:t>
      </w:r>
      <w:r>
        <w:rPr>
          <w:rFonts w:hint="eastAsia" w:ascii="宋体" w:hAnsi="宋体" w:cs="宋体"/>
          <w:color w:val="000000" w:themeColor="text1"/>
          <w:sz w:val="24"/>
          <w:highlight w:val="none"/>
          <w:u w:val="singl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%；迟延付款的违约金计算数额达到前述最高限额之日起，乙方有权在要求甲方支付违约金的同时，书面通知甲方解除本合同；</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1.9.6违约责任</w:t>
      </w:r>
      <w:r>
        <w:rPr>
          <w:rFonts w:hint="eastAsia" w:ascii="宋体" w:hAnsi="宋体" w:cs="宋体"/>
          <w:b/>
          <w:iCs/>
          <w:color w:val="000000" w:themeColor="text1"/>
          <w:sz w:val="24"/>
          <w:highlight w:val="none"/>
          <w:u w:val="single"/>
          <w14:textFill>
            <w14:solidFill>
              <w14:schemeClr w14:val="tx1"/>
            </w14:solidFill>
          </w14:textFill>
        </w:rPr>
        <w:t xml:space="preserve">合同专用条款1.9.6</w:t>
      </w:r>
      <w:r>
        <w:rPr>
          <w:rFonts w:hint="eastAsia" w:ascii="宋体" w:hAnsi="宋体" w:cs="宋体"/>
          <w:color w:val="000000" w:themeColor="text1"/>
          <w:sz w:val="24"/>
          <w:highlight w:val="none"/>
          <w14:textFill>
            <w14:solidFill>
              <w14:schemeClr w14:val="tx1"/>
            </w14:solidFill>
          </w14:textFill>
        </w:rPr>
        <w:t xml:space="preserve">约定其他责任的，从其约定。</w:t>
      </w:r>
      <w:r/>
    </w:p>
    <w:p>
      <w:pPr>
        <w:ind w:firstLine="482"/>
        <w:spacing w:line="360" w:lineRule="auto"/>
        <w:rPr>
          <w:rFonts w:ascii="宋体" w:hAnsi="宋体" w:cs="宋体"/>
          <w:b/>
          <w:color w:val="000000" w:themeColor="text1"/>
          <w:sz w:val="24"/>
          <w:highlight w:val="none"/>
          <w14:textFill>
            <w14:solidFill>
              <w14:schemeClr w14:val="tx1"/>
            </w14:solidFill>
          </w14:textFill>
        </w:rPr>
      </w:pPr>
      <w:r/>
      <w:bookmarkStart w:id="103" w:name="_Toc16021"/>
      <w:r/>
      <w:bookmarkStart w:id="104" w:name="_Toc28375"/>
      <w:r/>
      <w:bookmarkStart w:id="105" w:name="_Toc15583"/>
      <w:r>
        <w:rPr>
          <w:rFonts w:hint="eastAsia" w:ascii="宋体" w:hAnsi="宋体" w:cs="宋体"/>
          <w:b/>
          <w:color w:val="000000" w:themeColor="text1"/>
          <w:sz w:val="24"/>
          <w:highlight w:val="none"/>
          <w14:textFill>
            <w14:solidFill>
              <w14:schemeClr w14:val="tx1"/>
            </w14:solidFill>
          </w14:textFill>
        </w:rPr>
        <w:t xml:space="preserve">1.10合同争议的解决</w:t>
      </w:r>
      <w:bookmarkEnd w:id="103"/>
      <w:r/>
      <w:bookmarkEnd w:id="104"/>
      <w:r/>
      <w:bookmarkEnd w:id="105"/>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1.10.1本合同履行过程中发生的任何争议，双方当事人均可通过和解或者调解解决；不愿和解、调解或者和解、调解不成的，向镇江市仲裁委提起仲裁。。</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1.10.2如对任何争议向人民法院提起诉讼，除争议事项或争议事项所涉及的条款外，双方应继续履行本合同项下的其它义务。</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1.11合同生效及其他</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1.11.1本合同自双方当事人盖章时生效。</w:t>
      </w:r>
      <w:r/>
    </w:p>
    <w:p>
      <w:pPr>
        <w:ind w:firstLine="480"/>
        <w:jc w:val="left"/>
        <w:spacing w:line="360" w:lineRule="auto"/>
        <w:widowControl/>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1.11.2本合同未尽事宜，遵照《中华人民共和国民法典》有关条文执行。 </w:t>
      </w:r>
      <w:r/>
    </w:p>
    <w:p>
      <w:pPr>
        <w:spacing w:line="560" w:lineRule="exact"/>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b/>
          <w:color w:val="000000" w:themeColor="text1"/>
          <w:sz w:val="24"/>
          <w:highlight w:val="none"/>
          <w:lang w:val="zh-CN"/>
          <w14:textFill>
            <w14:solidFill>
              <w14:schemeClr w14:val="tx1"/>
            </w14:solidFill>
          </w14:textFill>
        </w:rPr>
        <w:t xml:space="preserve">甲方（</w:t>
      </w:r>
      <w:r>
        <w:rPr>
          <w:rFonts w:hint="eastAsia" w:ascii="宋体" w:hAnsi="宋体" w:cs="宋体"/>
          <w:b/>
          <w:color w:val="000000" w:themeColor="text1"/>
          <w:sz w:val="24"/>
          <w:highlight w:val="none"/>
          <w14:textFill>
            <w14:solidFill>
              <w14:schemeClr w14:val="tx1"/>
            </w14:solidFill>
          </w14:textFill>
        </w:rPr>
        <w:t xml:space="preserve">盖章</w:t>
      </w:r>
      <w:r>
        <w:rPr>
          <w:rFonts w:hint="eastAsia" w:ascii="宋体" w:hAnsi="宋体" w:cs="宋体"/>
          <w:b/>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                           </w:t>
      </w:r>
      <w:r>
        <w:rPr>
          <w:rFonts w:hint="eastAsia" w:ascii="宋体" w:hAnsi="宋体" w:cs="宋体"/>
          <w:b/>
          <w:color w:val="000000" w:themeColor="text1"/>
          <w:sz w:val="24"/>
          <w:highlight w:val="none"/>
          <w:lang w:val="zh-CN"/>
          <w14:textFill>
            <w14:solidFill>
              <w14:schemeClr w14:val="tx1"/>
            </w14:solidFill>
          </w14:textFill>
        </w:rPr>
        <w:t xml:space="preserve">乙方（</w:t>
      </w:r>
      <w:r>
        <w:rPr>
          <w:rFonts w:hint="eastAsia" w:ascii="宋体" w:hAnsi="宋体" w:cs="宋体"/>
          <w:b/>
          <w:color w:val="000000" w:themeColor="text1"/>
          <w:sz w:val="24"/>
          <w:highlight w:val="none"/>
          <w14:textFill>
            <w14:solidFill>
              <w14:schemeClr w14:val="tx1"/>
            </w14:solidFill>
          </w14:textFill>
        </w:rPr>
        <w:t xml:space="preserve">盖章</w:t>
      </w:r>
      <w:r>
        <w:rPr>
          <w:rFonts w:hint="eastAsia" w:ascii="宋体" w:hAnsi="宋体" w:cs="宋体"/>
          <w:b/>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w:t>
      </w:r>
      <w:r/>
    </w:p>
    <w:p>
      <w:pPr>
        <w:spacing w:line="560" w:lineRule="exact"/>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统一社会信用代码：                统一社会信用代码或身份证号码（乙方为自然人）：</w:t>
      </w:r>
      <w:r/>
    </w:p>
    <w:p>
      <w:pPr>
        <w:spacing w:line="560" w:lineRule="exact"/>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法定代表人或                             法定代表人</w:t>
      </w:r>
      <w:r/>
    </w:p>
    <w:p>
      <w:pPr>
        <w:spacing w:line="560" w:lineRule="exact"/>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授权代表姓名：                           或授权代表姓名: </w:t>
      </w:r>
      <w:r/>
    </w:p>
    <w:p>
      <w:pPr>
        <w:spacing w:line="560" w:lineRule="exact"/>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约定送达地址：                           约定送达地址：</w:t>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br w:type="page" w:clear="all"/>
      </w:r>
      <w:r/>
    </w:p>
    <w:p>
      <w:pPr>
        <w:pStyle w:val="2042"/>
        <w:ind w:firstLine="0"/>
        <w:jc w:val="center"/>
        <w:spacing w:line="560" w:lineRule="exact"/>
        <w:rPr>
          <w:rFonts w:ascii="宋体" w:hAnsi="宋体" w:cs="宋体"/>
          <w:b/>
          <w:color w:val="000000" w:themeColor="text1"/>
          <w:sz w:val="28"/>
          <w:szCs w:val="28"/>
          <w:highlight w:val="none"/>
          <w14:textFill>
            <w14:solidFill>
              <w14:schemeClr w14:val="tx1"/>
            </w14:solidFill>
          </w14:textFill>
        </w:rPr>
        <w:outlineLvl w:val="1"/>
      </w:pPr>
      <w:r>
        <w:rPr>
          <w:rFonts w:hint="eastAsia" w:ascii="宋体" w:hAnsi="宋体" w:cs="宋体"/>
          <w:b/>
          <w:color w:val="000000" w:themeColor="text1"/>
          <w:sz w:val="28"/>
          <w:szCs w:val="28"/>
          <w:highlight w:val="none"/>
          <w14:textFill>
            <w14:solidFill>
              <w14:schemeClr w14:val="tx1"/>
            </w14:solidFill>
          </w14:textFill>
        </w:rPr>
        <w:t xml:space="preserve">第二部分 合同一般条款</w:t>
      </w:r>
      <w:r/>
    </w:p>
    <w:p>
      <w:pPr>
        <w:ind w:firstLine="482"/>
        <w:spacing w:line="560" w:lineRule="exact"/>
        <w:rPr>
          <w:rFonts w:ascii="宋体" w:hAnsi="宋体" w:cs="宋体"/>
          <w:b/>
          <w:color w:val="000000" w:themeColor="text1"/>
          <w:sz w:val="24"/>
          <w:highlight w:val="none"/>
          <w14:textFill>
            <w14:solidFill>
              <w14:schemeClr w14:val="tx1"/>
            </w14:solidFill>
          </w14:textFill>
        </w:rPr>
      </w:pPr>
      <w:r/>
      <w:bookmarkStart w:id="106" w:name="_Toc279701240"/>
      <w:r/>
      <w:bookmarkStart w:id="107" w:name="_Ref467378499"/>
      <w:r/>
      <w:bookmarkStart w:id="108" w:name="_Ref467378404"/>
      <w:r/>
      <w:bookmarkStart w:id="109" w:name="_Toc487900349"/>
      <w:r/>
      <w:bookmarkStart w:id="110" w:name="_Ref467379195"/>
      <w:r/>
      <w:bookmarkStart w:id="111" w:name="_Toc19614"/>
      <w:r/>
      <w:bookmarkStart w:id="112" w:name="_Ref467379109"/>
      <w:r/>
      <w:bookmarkStart w:id="113" w:name="_Toc16917"/>
      <w:r/>
      <w:bookmarkStart w:id="114" w:name="_Ref467379094"/>
      <w:r/>
      <w:bookmarkStart w:id="115" w:name="_Ref467379214"/>
      <w:r/>
      <w:bookmarkStart w:id="116" w:name="_Ref467379205"/>
      <w:r/>
      <w:bookmarkStart w:id="117" w:name="_Ref467379225"/>
      <w:r/>
      <w:bookmarkStart w:id="118" w:name="_Toc259093669"/>
      <w:r/>
      <w:bookmarkStart w:id="119" w:name="_Ref467378463"/>
      <w:r/>
      <w:bookmarkStart w:id="120" w:name="_Toc28763"/>
      <w:r/>
      <w:bookmarkStart w:id="121" w:name="_Ref467379101"/>
      <w:r>
        <w:rPr>
          <w:rFonts w:hint="eastAsia" w:ascii="宋体" w:hAnsi="宋体" w:cs="宋体"/>
          <w:b/>
          <w:color w:val="000000" w:themeColor="text1"/>
          <w:sz w:val="24"/>
          <w:highlight w:val="none"/>
          <w14:textFill>
            <w14:solidFill>
              <w14:schemeClr w14:val="tx1"/>
            </w14:solidFill>
          </w14:textFill>
        </w:rPr>
        <w:t xml:space="preserve">2.1 定义</w:t>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r/>
    </w:p>
    <w:p>
      <w:pPr>
        <w:ind w:firstLine="480"/>
        <w:spacing w:line="5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本合同中的下列词语应按以下内容进行解释：</w:t>
      </w:r>
      <w:r/>
    </w:p>
    <w:p>
      <w:pPr>
        <w:ind w:firstLine="480"/>
        <w:spacing w:line="5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2.1.1 “合同”系指采购人和中标或成交供应商签订的载明双方当事人所达成的协议，并包括所有的附件、附录和构成合同的其他文件。</w:t>
      </w:r>
      <w:r/>
    </w:p>
    <w:p>
      <w:pPr>
        <w:ind w:firstLine="480"/>
        <w:spacing w:line="5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2.1.2 “合同价”系指根据合同约定，中标或成交供应商在完全履行合同义务后，采购人应支付给中标或成交供应商的价格。</w:t>
      </w:r>
      <w:r/>
    </w:p>
    <w:p>
      <w:pPr>
        <w:ind w:firstLine="480"/>
        <w:spacing w:line="560" w:lineRule="exact"/>
        <w:rPr>
          <w:rFonts w:ascii="宋体" w:hAnsi="宋体" w:cs="宋体"/>
          <w:color w:val="000000" w:themeColor="text1"/>
          <w:sz w:val="24"/>
          <w:highlight w:val="none"/>
          <w14:textFill>
            <w14:solidFill>
              <w14:schemeClr w14:val="tx1"/>
            </w14:solidFill>
          </w14:textFill>
        </w:rPr>
      </w:pPr>
      <w:r/>
      <w:bookmarkStart w:id="122" w:name="_Hlk132880551"/>
      <w:r>
        <w:rPr>
          <w:rFonts w:hint="eastAsia" w:ascii="宋体" w:hAnsi="宋体" w:cs="宋体"/>
          <w:color w:val="000000" w:themeColor="text1"/>
          <w:sz w:val="24"/>
          <w:highlight w:val="none"/>
          <w14:textFill>
            <w14:solidFill>
              <w14:schemeClr w14:val="tx1"/>
            </w14:solidFill>
          </w14:textFill>
        </w:rPr>
        <w:t xml:space="preserve">2.1.3</w:t>
      </w:r>
      <w:bookmarkEnd w:id="122"/>
      <w:r>
        <w:rPr>
          <w:rFonts w:hint="eastAsia" w:ascii="宋体" w:hAnsi="宋体" w:cs="宋体"/>
          <w:color w:val="000000" w:themeColor="text1"/>
          <w:sz w:val="24"/>
          <w:highlight w:val="none"/>
          <w14:textFill>
            <w14:solidFill>
              <w14:schemeClr w14:val="tx1"/>
            </w14:solidFill>
          </w14:textFill>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2.1.4“服务”系指中标或成交供应商根据合同约定应向采购人履行的</w:t>
      </w:r>
      <w:r>
        <w:rPr>
          <w:rFonts w:hint="eastAsia" w:ascii="宋体" w:hAnsi="宋体" w:cs="宋体"/>
          <w:color w:val="000000" w:themeColor="text1"/>
          <w:sz w:val="24"/>
          <w:highlight w:val="none"/>
          <w:lang w:eastAsia="zh-CN"/>
          <w14:textFill>
            <w14:solidFill>
              <w14:schemeClr w14:val="tx1"/>
            </w14:solidFill>
          </w14:textFill>
        </w:rPr>
        <w:t xml:space="preserve">镇江市中级人民法院安保服务采购</w:t>
      </w:r>
      <w:r>
        <w:rPr>
          <w:rFonts w:hint="eastAsia" w:ascii="宋体" w:hAnsi="宋体" w:cs="宋体"/>
          <w:color w:val="000000" w:themeColor="text1"/>
          <w:sz w:val="24"/>
          <w:highlight w:val="none"/>
          <w14:textFill>
            <w14:solidFill>
              <w14:schemeClr w14:val="tx1"/>
            </w14:solidFill>
          </w14:textFill>
        </w:rPr>
        <w:t xml:space="preserve">服务，亦包括招标文件中特别描述的其它形式的服务。</w:t>
      </w:r>
      <w:r/>
    </w:p>
    <w:p>
      <w:pPr>
        <w:ind w:firstLine="480"/>
        <w:spacing w:line="560" w:lineRule="exact"/>
        <w:rPr>
          <w:rFonts w:ascii="宋体" w:hAnsi="宋体" w:cs="宋体"/>
          <w:color w:val="000000" w:themeColor="text1"/>
          <w:sz w:val="24"/>
          <w:highlight w:val="none"/>
          <w14:textFill>
            <w14:solidFill>
              <w14:schemeClr w14:val="tx1"/>
            </w14:solidFill>
          </w14:textFill>
        </w:rPr>
      </w:pPr>
      <w:r/>
      <w:bookmarkStart w:id="123" w:name="_Ref467378840"/>
      <w:r>
        <w:rPr>
          <w:rFonts w:hint="eastAsia" w:ascii="宋体" w:hAnsi="宋体" w:cs="宋体"/>
          <w:color w:val="000000" w:themeColor="text1"/>
          <w:sz w:val="24"/>
          <w:highlight w:val="none"/>
          <w14:textFill>
            <w14:solidFill>
              <w14:schemeClr w14:val="tx1"/>
            </w14:solidFill>
          </w14:textFill>
        </w:rPr>
        <w:t xml:space="preserve">2.1.5 “甲方”系指与中标或成交供应商签署合同的采购人</w:t>
      </w:r>
      <w:bookmarkEnd w:id="123"/>
      <w:r>
        <w:rPr>
          <w:rFonts w:hint="eastAsia" w:ascii="宋体" w:hAnsi="宋体" w:cs="宋体"/>
          <w:color w:val="000000" w:themeColor="text1"/>
          <w:sz w:val="24"/>
          <w:highlight w:val="none"/>
          <w14:textFill>
            <w14:solidFill>
              <w14:schemeClr w14:val="tx1"/>
            </w14:solidFill>
          </w14:textFill>
        </w:rPr>
        <w:t xml:space="preserve">；采购人委托采购代理机构代表其与乙方签订合同的，采购人的授权委托书作为合同附件。</w:t>
      </w:r>
      <w:r/>
    </w:p>
    <w:p>
      <w:pPr>
        <w:ind w:firstLine="480"/>
        <w:spacing w:line="560" w:lineRule="exact"/>
        <w:rPr>
          <w:rFonts w:ascii="宋体" w:hAnsi="宋体" w:cs="宋体"/>
          <w:color w:val="000000" w:themeColor="text1"/>
          <w:sz w:val="24"/>
          <w:highlight w:val="none"/>
          <w14:textFill>
            <w14:solidFill>
              <w14:schemeClr w14:val="tx1"/>
            </w14:solidFill>
          </w14:textFill>
        </w:rPr>
      </w:pPr>
      <w:r/>
      <w:bookmarkStart w:id="124" w:name="_Ref467379400"/>
      <w:r>
        <w:rPr>
          <w:rFonts w:hint="eastAsia" w:ascii="宋体" w:hAnsi="宋体" w:cs="宋体"/>
          <w:color w:val="000000" w:themeColor="text1"/>
          <w:sz w:val="24"/>
          <w:highlight w:val="none"/>
          <w14:textFill>
            <w14:solidFill>
              <w14:schemeClr w14:val="tx1"/>
            </w14:solidFill>
          </w14:textFill>
        </w:rPr>
        <w:t xml:space="preserve">2.1.6 “乙方”系指根据合同约定交付货物的中标或成交供应商</w:t>
      </w:r>
      <w:bookmarkEnd w:id="124"/>
      <w:r>
        <w:rPr>
          <w:rFonts w:hint="eastAsia" w:ascii="宋体" w:hAnsi="宋体" w:cs="宋体"/>
          <w:color w:val="000000" w:themeColor="text1"/>
          <w:sz w:val="24"/>
          <w:highlight w:val="none"/>
          <w14:textFill>
            <w14:solidFill>
              <w14:schemeClr w14:val="tx1"/>
            </w14:solidFill>
          </w14:textFill>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color w:val="000000" w:themeColor="text1"/>
          <w:sz w:val="24"/>
          <w:highlight w:val="none"/>
          <w14:textFill>
            <w14:solidFill>
              <w14:schemeClr w14:val="tx1"/>
            </w14:solidFill>
          </w14:textFill>
        </w:rPr>
      </w:pPr>
      <w:r/>
      <w:bookmarkStart w:id="125" w:name="_Ref467379436"/>
      <w:r>
        <w:rPr>
          <w:rFonts w:hint="eastAsia" w:ascii="宋体" w:hAnsi="宋体" w:cs="宋体"/>
          <w:color w:val="000000" w:themeColor="text1"/>
          <w:sz w:val="24"/>
          <w:highlight w:val="none"/>
          <w14:textFill>
            <w14:solidFill>
              <w14:schemeClr w14:val="tx1"/>
            </w14:solidFill>
          </w14:textFill>
        </w:rPr>
        <w:t xml:space="preserve">2.1.7 “现场”系指合同约定货物将要运至或者安装的地点。</w:t>
      </w:r>
      <w:bookmarkEnd w:id="125"/>
      <w:r/>
      <w:r/>
    </w:p>
    <w:p>
      <w:pPr>
        <w:ind w:firstLine="482"/>
        <w:spacing w:line="560" w:lineRule="exact"/>
        <w:rPr>
          <w:rFonts w:ascii="宋体" w:hAnsi="宋体" w:cs="宋体"/>
          <w:b/>
          <w:color w:val="000000" w:themeColor="text1"/>
          <w:sz w:val="24"/>
          <w:highlight w:val="none"/>
          <w14:textFill>
            <w14:solidFill>
              <w14:schemeClr w14:val="tx1"/>
            </w14:solidFill>
          </w14:textFill>
        </w:rPr>
      </w:pPr>
      <w:r/>
      <w:bookmarkStart w:id="126" w:name="_Toc13336"/>
      <w:r/>
      <w:bookmarkStart w:id="127" w:name="_Toc32504"/>
      <w:r/>
      <w:bookmarkStart w:id="128" w:name="_Toc259093670"/>
      <w:r/>
      <w:bookmarkStart w:id="129" w:name="_Toc279701241"/>
      <w:r/>
      <w:bookmarkStart w:id="130" w:name="_Toc27635"/>
      <w:r/>
      <w:bookmarkStart w:id="131" w:name="_Toc487900350"/>
      <w:r>
        <w:rPr>
          <w:rFonts w:hint="eastAsia" w:ascii="宋体" w:hAnsi="宋体" w:cs="宋体"/>
          <w:b/>
          <w:color w:val="000000" w:themeColor="text1"/>
          <w:sz w:val="24"/>
          <w:highlight w:val="none"/>
          <w14:textFill>
            <w14:solidFill>
              <w14:schemeClr w14:val="tx1"/>
            </w14:solidFill>
          </w14:textFill>
        </w:rPr>
        <w:t xml:space="preserve">2.2 技术规范</w:t>
      </w:r>
      <w:bookmarkEnd w:id="126"/>
      <w:r/>
      <w:bookmarkEnd w:id="127"/>
      <w:r/>
      <w:bookmarkEnd w:id="128"/>
      <w:r/>
      <w:bookmarkEnd w:id="129"/>
      <w:r/>
      <w:bookmarkEnd w:id="130"/>
      <w:r/>
      <w:bookmarkEnd w:id="131"/>
      <w:r/>
      <w:r/>
    </w:p>
    <w:p>
      <w:pPr>
        <w:ind w:firstLine="480"/>
        <w:spacing w:line="5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货物或服务所应遵守的技术规范应与采购文件规定的技术规范和技术规范附件(</w:t>
      </w:r>
      <w:r>
        <w:rPr>
          <w:rFonts w:hint="eastAsia" w:ascii="宋体" w:hAnsi="宋体" w:cs="宋体"/>
          <w:i/>
          <w:iCs/>
          <w:color w:val="000000" w:themeColor="text1"/>
          <w:sz w:val="24"/>
          <w:highlight w:val="none"/>
          <w14:textFill>
            <w14:solidFill>
              <w14:schemeClr w14:val="tx1"/>
            </w14:solidFill>
          </w14:textFill>
        </w:rPr>
        <w:t xml:space="preserve">如果有的话</w:t>
      </w:r>
      <w:r>
        <w:rPr>
          <w:rFonts w:hint="eastAsia" w:ascii="宋体" w:hAnsi="宋体" w:cs="宋体"/>
          <w:color w:val="000000" w:themeColor="text1"/>
          <w:sz w:val="24"/>
          <w:highlight w:val="none"/>
          <w14:textFill>
            <w14:solidFill>
              <w14:schemeClr w14:val="tx1"/>
            </w14:solidFill>
          </w14:textFill>
        </w:rPr>
        <w:t xml:space="preserve">)及其技术规范偏差表(</w:t>
      </w:r>
      <w:r>
        <w:rPr>
          <w:rFonts w:hint="eastAsia" w:ascii="宋体" w:hAnsi="宋体" w:cs="宋体"/>
          <w:i/>
          <w:iCs/>
          <w:color w:val="000000" w:themeColor="text1"/>
          <w:sz w:val="24"/>
          <w:highlight w:val="none"/>
          <w14:textFill>
            <w14:solidFill>
              <w14:schemeClr w14:val="tx1"/>
            </w14:solidFill>
          </w14:textFill>
        </w:rPr>
        <w:t xml:space="preserve">如果被甲方接受的话)</w:t>
      </w:r>
      <w:r>
        <w:rPr>
          <w:rFonts w:hint="eastAsia" w:ascii="宋体" w:hAnsi="宋体" w:cs="宋体"/>
          <w:color w:val="000000" w:themeColor="text1"/>
          <w:sz w:val="24"/>
          <w:highlight w:val="none"/>
          <w14:textFill>
            <w14:solidFill>
              <w14:schemeClr w14:val="tx1"/>
            </w14:solidFill>
          </w14:textFill>
        </w:rPr>
        <w:t xml:space="preserve">相一致；如果采购文件中没有技术规范的相应说明，那么应以国家有关部门最新颁布的相应标准和规范为准。</w:t>
      </w:r>
      <w:r/>
    </w:p>
    <w:p>
      <w:pPr>
        <w:ind w:firstLine="482"/>
        <w:spacing w:line="560" w:lineRule="exact"/>
        <w:rPr>
          <w:rFonts w:ascii="宋体" w:hAnsi="宋体" w:cs="宋体"/>
          <w:b/>
          <w:color w:val="000000" w:themeColor="text1"/>
          <w:sz w:val="24"/>
          <w:highlight w:val="none"/>
          <w14:textFill>
            <w14:solidFill>
              <w14:schemeClr w14:val="tx1"/>
            </w14:solidFill>
          </w14:textFill>
        </w:rPr>
      </w:pPr>
      <w:r/>
      <w:bookmarkStart w:id="132" w:name="_Toc9829"/>
      <w:r/>
      <w:bookmarkStart w:id="133" w:name="_Toc259093671"/>
      <w:r/>
      <w:bookmarkStart w:id="134" w:name="_Toc487900351"/>
      <w:r/>
      <w:bookmarkStart w:id="135" w:name="_Toc27853"/>
      <w:r/>
      <w:bookmarkStart w:id="136" w:name="_Toc279701242"/>
      <w:r/>
      <w:bookmarkStart w:id="137" w:name="_Toc31634"/>
      <w:r>
        <w:rPr>
          <w:rFonts w:hint="eastAsia" w:ascii="宋体" w:hAnsi="宋体" w:cs="宋体"/>
          <w:b/>
          <w:color w:val="000000" w:themeColor="text1"/>
          <w:sz w:val="24"/>
          <w:highlight w:val="none"/>
          <w14:textFill>
            <w14:solidFill>
              <w14:schemeClr w14:val="tx1"/>
            </w14:solidFill>
          </w14:textFill>
        </w:rPr>
        <w:t xml:space="preserve">2.3 知识产权</w:t>
      </w:r>
      <w:bookmarkEnd w:id="132"/>
      <w:r/>
      <w:bookmarkEnd w:id="133"/>
      <w:r/>
      <w:bookmarkEnd w:id="134"/>
      <w:r/>
      <w:bookmarkEnd w:id="135"/>
      <w:r/>
      <w:bookmarkEnd w:id="136"/>
      <w:r/>
      <w:bookmarkEnd w:id="137"/>
      <w:r/>
      <w:r/>
    </w:p>
    <w:p>
      <w:pPr>
        <w:ind w:firstLine="480"/>
        <w:spacing w:line="5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ascii="宋体" w:hAnsi="宋体" w:cs="宋体"/>
          <w:i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2.3.2具有知识产权的计算机软件等货物或技术成果的知识产权归属，详见</w:t>
      </w:r>
      <w:r>
        <w:rPr>
          <w:rFonts w:hint="eastAsia" w:ascii="宋体" w:hAnsi="宋体" w:cs="宋体"/>
          <w:b/>
          <w:iCs/>
          <w:color w:val="000000" w:themeColor="text1"/>
          <w:sz w:val="24"/>
          <w:highlight w:val="none"/>
          <w:u w:val="single"/>
          <w14:textFill>
            <w14:solidFill>
              <w14:schemeClr w14:val="tx1"/>
            </w14:solidFill>
          </w14:textFill>
        </w:rPr>
        <w:t xml:space="preserve">合同专用条款2.3.2</w:t>
      </w:r>
      <w:r>
        <w:rPr>
          <w:rFonts w:hint="eastAsia" w:ascii="宋体" w:hAnsi="宋体" w:cs="宋体"/>
          <w:iCs/>
          <w:color w:val="000000" w:themeColor="text1"/>
          <w:sz w:val="24"/>
          <w:highlight w:val="none"/>
          <w14:textFill>
            <w14:solidFill>
              <w14:schemeClr w14:val="tx1"/>
            </w14:solidFill>
          </w14:textFill>
        </w:rPr>
        <w:t xml:space="preserve">。</w:t>
      </w:r>
      <w:r/>
    </w:p>
    <w:p>
      <w:pPr>
        <w:ind w:firstLine="482"/>
        <w:spacing w:line="560" w:lineRule="exact"/>
        <w:rPr>
          <w:rFonts w:ascii="宋体" w:hAnsi="宋体" w:cs="宋体"/>
          <w:b/>
          <w:color w:val="000000" w:themeColor="text1"/>
          <w:sz w:val="24"/>
          <w:highlight w:val="none"/>
          <w14:textFill>
            <w14:solidFill>
              <w14:schemeClr w14:val="tx1"/>
            </w14:solidFill>
          </w14:textFill>
        </w:rPr>
      </w:pPr>
      <w:r/>
      <w:bookmarkStart w:id="138" w:name="_Toc4194"/>
      <w:r/>
      <w:bookmarkStart w:id="139" w:name="_Toc29149"/>
      <w:r/>
      <w:bookmarkStart w:id="140" w:name="_Toc11932"/>
      <w:r>
        <w:rPr>
          <w:rFonts w:hint="eastAsia" w:ascii="宋体" w:hAnsi="宋体" w:cs="宋体"/>
          <w:b/>
          <w:color w:val="000000" w:themeColor="text1"/>
          <w:sz w:val="24"/>
          <w:highlight w:val="none"/>
          <w14:textFill>
            <w14:solidFill>
              <w14:schemeClr w14:val="tx1"/>
            </w14:solidFill>
          </w14:textFill>
        </w:rPr>
        <w:t xml:space="preserve">2.4 包装和装运</w:t>
      </w:r>
      <w:bookmarkEnd w:id="138"/>
      <w:r/>
      <w:bookmarkEnd w:id="139"/>
      <w:r/>
      <w:bookmarkEnd w:id="140"/>
      <w:r/>
      <w:r/>
    </w:p>
    <w:p>
      <w:pPr>
        <w:ind w:firstLine="480"/>
        <w:spacing w:line="5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2.4.1除</w:t>
      </w:r>
      <w:r>
        <w:rPr>
          <w:rFonts w:hint="eastAsia" w:ascii="宋体" w:hAnsi="宋体" w:cs="宋体"/>
          <w:b/>
          <w:iCs/>
          <w:color w:val="000000" w:themeColor="text1"/>
          <w:sz w:val="24"/>
          <w:highlight w:val="none"/>
          <w:u w:val="single"/>
          <w14:textFill>
            <w14:solidFill>
              <w14:schemeClr w14:val="tx1"/>
            </w14:solidFill>
          </w14:textFill>
        </w:rPr>
        <w:t xml:space="preserve">合同专用条款2.4.1</w:t>
      </w:r>
      <w:r>
        <w:rPr>
          <w:rFonts w:hint="eastAsia" w:ascii="宋体" w:hAnsi="宋体" w:cs="宋体"/>
          <w:color w:val="000000" w:themeColor="text1"/>
          <w:sz w:val="24"/>
          <w:highlight w:val="none"/>
          <w14:textFill>
            <w14:solidFill>
              <w14:schemeClr w14:val="tx1"/>
            </w14:solidFill>
          </w14:textFill>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2.4.3 装运货物的要求和通知，详见</w:t>
      </w:r>
      <w:r>
        <w:rPr>
          <w:rFonts w:hint="eastAsia" w:ascii="宋体" w:hAnsi="宋体" w:cs="宋体"/>
          <w:b/>
          <w:iCs/>
          <w:color w:val="000000" w:themeColor="text1"/>
          <w:sz w:val="24"/>
          <w:highlight w:val="none"/>
          <w:u w:val="single"/>
          <w14:textFill>
            <w14:solidFill>
              <w14:schemeClr w14:val="tx1"/>
            </w14:solidFill>
          </w14:textFill>
        </w:rPr>
        <w:t xml:space="preserve">合同专用条款2.4.3</w:t>
      </w:r>
      <w:r>
        <w:rPr>
          <w:rFonts w:hint="eastAsia" w:ascii="宋体" w:hAnsi="宋体" w:cs="宋体"/>
          <w:iCs/>
          <w:color w:val="000000" w:themeColor="text1"/>
          <w:sz w:val="24"/>
          <w:highlight w:val="none"/>
          <w14:textFill>
            <w14:solidFill>
              <w14:schemeClr w14:val="tx1"/>
            </w14:solidFill>
          </w14:textFill>
        </w:rPr>
        <w:t xml:space="preserve">。</w:t>
      </w:r>
      <w:r/>
    </w:p>
    <w:p>
      <w:pPr>
        <w:ind w:firstLine="482"/>
        <w:spacing w:line="560" w:lineRule="exact"/>
        <w:rPr>
          <w:rFonts w:ascii="宋体" w:hAnsi="宋体" w:cs="宋体"/>
          <w:b/>
          <w:color w:val="000000" w:themeColor="text1"/>
          <w:sz w:val="24"/>
          <w:highlight w:val="none"/>
          <w14:textFill>
            <w14:solidFill>
              <w14:schemeClr w14:val="tx1"/>
            </w14:solidFill>
          </w14:textFill>
        </w:rPr>
      </w:pPr>
      <w:r/>
      <w:bookmarkStart w:id="141" w:name="_Toc487900354"/>
      <w:r/>
      <w:bookmarkStart w:id="142" w:name="_Ref467379527"/>
      <w:r/>
      <w:bookmarkStart w:id="143" w:name="_Ref467378541"/>
      <w:r/>
      <w:bookmarkStart w:id="144" w:name="_Ref467379536"/>
      <w:r/>
      <w:bookmarkStart w:id="145" w:name="_Toc259093674"/>
      <w:r/>
      <w:bookmarkStart w:id="146" w:name="_Ref467379542"/>
      <w:r/>
      <w:bookmarkStart w:id="147" w:name="_Ref467378591"/>
      <w:r/>
      <w:bookmarkStart w:id="148" w:name="_Toc279701245"/>
      <w:r/>
      <w:bookmarkStart w:id="149" w:name="_Toc26182"/>
      <w:r/>
      <w:bookmarkStart w:id="150" w:name="_Toc30272"/>
      <w:r/>
      <w:bookmarkStart w:id="151" w:name="_Toc19074"/>
      <w:r>
        <w:rPr>
          <w:rFonts w:hint="eastAsia" w:ascii="宋体" w:hAnsi="宋体" w:cs="宋体"/>
          <w:b/>
          <w:color w:val="000000" w:themeColor="text1"/>
          <w:sz w:val="24"/>
          <w:highlight w:val="none"/>
          <w14:textFill>
            <w14:solidFill>
              <w14:schemeClr w14:val="tx1"/>
            </w14:solidFill>
          </w14:textFill>
        </w:rPr>
        <w:t xml:space="preserve">2.</w:t>
      </w:r>
      <w:bookmarkEnd w:id="141"/>
      <w:r/>
      <w:bookmarkEnd w:id="142"/>
      <w:r/>
      <w:bookmarkEnd w:id="143"/>
      <w:r/>
      <w:bookmarkEnd w:id="144"/>
      <w:r/>
      <w:bookmarkEnd w:id="145"/>
      <w:r/>
      <w:bookmarkEnd w:id="146"/>
      <w:r/>
      <w:bookmarkEnd w:id="147"/>
      <w:r/>
      <w:bookmarkEnd w:id="148"/>
      <w:r>
        <w:rPr>
          <w:rFonts w:hint="eastAsia" w:ascii="宋体" w:hAnsi="宋体" w:cs="宋体"/>
          <w:b/>
          <w:color w:val="000000" w:themeColor="text1"/>
          <w:sz w:val="24"/>
          <w:highlight w:val="none"/>
          <w14:textFill>
            <w14:solidFill>
              <w14:schemeClr w14:val="tx1"/>
            </w14:solidFill>
          </w14:textFill>
        </w:rPr>
        <w:t xml:space="preserve">5履约检查和问题反馈</w:t>
      </w:r>
      <w:bookmarkEnd w:id="149"/>
      <w:r/>
      <w:bookmarkEnd w:id="150"/>
      <w:r/>
      <w:bookmarkEnd w:id="151"/>
      <w:r/>
      <w:r/>
    </w:p>
    <w:p>
      <w:pPr>
        <w:ind w:firstLine="480"/>
        <w:spacing w:line="560" w:lineRule="exact"/>
        <w:rPr>
          <w:rFonts w:ascii="宋体" w:hAnsi="宋体" w:cs="宋体"/>
          <w:color w:val="000000" w:themeColor="text1"/>
          <w:sz w:val="24"/>
          <w:highlight w:val="none"/>
          <w14:textFill>
            <w14:solidFill>
              <w14:schemeClr w14:val="tx1"/>
            </w14:solidFill>
          </w14:textFill>
        </w:rPr>
      </w:pPr>
      <w:r/>
      <w:bookmarkStart w:id="152" w:name="_Ref467379657"/>
      <w:r>
        <w:rPr>
          <w:rFonts w:hint="eastAsia" w:ascii="宋体" w:hAnsi="宋体" w:cs="宋体"/>
          <w:color w:val="000000" w:themeColor="text1"/>
          <w:sz w:val="24"/>
          <w:highlight w:val="none"/>
          <w14:textFill>
            <w14:solidFill>
              <w14:schemeClr w14:val="tx1"/>
            </w14:solidFill>
          </w14:textFill>
        </w:rPr>
        <w:t xml:space="preserve">2.5.1</w:t>
      </w:r>
      <w:bookmarkEnd w:id="152"/>
      <w:r/>
      <w:bookmarkStart w:id="153" w:name="_Toc186431854"/>
      <w:r/>
      <w:bookmarkStart w:id="154" w:name="_Toc279701247"/>
      <w:r/>
      <w:bookmarkStart w:id="155" w:name="_Ref467379793"/>
      <w:r/>
      <w:bookmarkStart w:id="156" w:name="_Toc487900357"/>
      <w:r/>
      <w:bookmarkStart w:id="157" w:name="_Ref467379807"/>
      <w:r/>
      <w:bookmarkStart w:id="158" w:name="_Toc259093676"/>
      <w:r>
        <w:rPr>
          <w:rFonts w:hint="eastAsia" w:ascii="宋体" w:hAnsi="宋体" w:cs="宋体"/>
          <w:color w:val="000000" w:themeColor="text1"/>
          <w:sz w:val="24"/>
          <w:highlight w:val="none"/>
          <w14:textFill>
            <w14:solidFill>
              <w14:schemeClr w14:val="tx1"/>
            </w14:solidFill>
          </w14:textFill>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2.5.2合同履行期间，甲方有权将履行过程中出现的问题反馈给乙方，双方当事人应以书面形式约定需要完善和改进的内容</w:t>
      </w:r>
      <w:bookmarkEnd w:id="153"/>
      <w:r/>
      <w:bookmarkStart w:id="159" w:name="_Toc186431855"/>
      <w:r>
        <w:rPr>
          <w:rFonts w:hint="eastAsia" w:ascii="宋体" w:hAnsi="宋体" w:cs="宋体"/>
          <w:color w:val="000000" w:themeColor="text1"/>
          <w:sz w:val="24"/>
          <w:highlight w:val="none"/>
          <w14:textFill>
            <w14:solidFill>
              <w14:schemeClr w14:val="tx1"/>
            </w14:solidFill>
          </w14:textFill>
        </w:rPr>
        <w:t xml:space="preserve">。</w:t>
      </w:r>
      <w:bookmarkEnd w:id="154"/>
      <w:r/>
      <w:bookmarkEnd w:id="155"/>
      <w:r/>
      <w:bookmarkEnd w:id="156"/>
      <w:r/>
      <w:bookmarkEnd w:id="157"/>
      <w:r/>
      <w:bookmarkEnd w:id="158"/>
      <w:r/>
      <w:bookmarkEnd w:id="159"/>
      <w:r/>
      <w:r/>
    </w:p>
    <w:p>
      <w:pPr>
        <w:ind w:firstLine="482"/>
        <w:spacing w:line="560" w:lineRule="exact"/>
        <w:rPr>
          <w:rFonts w:ascii="宋体" w:hAnsi="宋体" w:cs="宋体"/>
          <w:b/>
          <w:color w:val="000000" w:themeColor="text1"/>
          <w:sz w:val="24"/>
          <w:highlight w:val="none"/>
          <w14:textFill>
            <w14:solidFill>
              <w14:schemeClr w14:val="tx1"/>
            </w14:solidFill>
          </w14:textFill>
        </w:rPr>
      </w:pPr>
      <w:r/>
      <w:bookmarkStart w:id="160" w:name="_Ref467379852"/>
      <w:r/>
      <w:bookmarkStart w:id="161" w:name="_Ref467379863"/>
      <w:r/>
      <w:bookmarkStart w:id="162" w:name="_Ref467379923"/>
      <w:r/>
      <w:bookmarkStart w:id="163" w:name="_Toc259093677"/>
      <w:r/>
      <w:bookmarkStart w:id="164" w:name="_Toc487900358"/>
      <w:r/>
      <w:bookmarkStart w:id="165" w:name="_Toc279701248"/>
      <w:r/>
      <w:bookmarkStart w:id="166" w:name="_Toc16110"/>
      <w:r/>
      <w:bookmarkStart w:id="167" w:name="_Toc774"/>
      <w:r/>
      <w:bookmarkStart w:id="168" w:name="_Toc3225"/>
      <w:r>
        <w:rPr>
          <w:rFonts w:hint="eastAsia" w:ascii="宋体" w:hAnsi="宋体" w:cs="宋体"/>
          <w:b/>
          <w:color w:val="000000" w:themeColor="text1"/>
          <w:sz w:val="24"/>
          <w:highlight w:val="none"/>
          <w14:textFill>
            <w14:solidFill>
              <w14:schemeClr w14:val="tx1"/>
            </w14:solidFill>
          </w14:textFill>
        </w:rPr>
        <w:t xml:space="preserve">2.6技术资料</w:t>
      </w:r>
      <w:bookmarkEnd w:id="160"/>
      <w:r/>
      <w:bookmarkEnd w:id="161"/>
      <w:r/>
      <w:bookmarkEnd w:id="162"/>
      <w:r/>
      <w:bookmarkEnd w:id="163"/>
      <w:r/>
      <w:bookmarkEnd w:id="164"/>
      <w:r/>
      <w:bookmarkEnd w:id="165"/>
      <w:r>
        <w:rPr>
          <w:rFonts w:hint="eastAsia" w:ascii="宋体" w:hAnsi="宋体" w:cs="宋体"/>
          <w:b/>
          <w:color w:val="000000" w:themeColor="text1"/>
          <w:sz w:val="24"/>
          <w:highlight w:val="none"/>
          <w14:textFill>
            <w14:solidFill>
              <w14:schemeClr w14:val="tx1"/>
            </w14:solidFill>
          </w14:textFill>
        </w:rPr>
        <w:t xml:space="preserve">和保密义务</w:t>
      </w:r>
      <w:bookmarkEnd w:id="166"/>
      <w:r/>
      <w:bookmarkEnd w:id="167"/>
      <w:r/>
      <w:bookmarkEnd w:id="168"/>
      <w:r/>
      <w:r/>
    </w:p>
    <w:p>
      <w:pPr>
        <w:ind w:firstLine="480"/>
        <w:spacing w:line="5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2.6.1乙方有权依据合同约定和项目需要，向甲方了解有关情况，调阅有关资料等，甲方应予积极配合；</w:t>
      </w:r>
      <w:r/>
    </w:p>
    <w:p>
      <w:pPr>
        <w:ind w:firstLine="480"/>
        <w:spacing w:line="5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2.6.2乙方有义务妥善保管和保护由甲方提供的前款信息和资料等；</w:t>
      </w:r>
      <w:r/>
    </w:p>
    <w:p>
      <w:pPr>
        <w:ind w:firstLine="480"/>
        <w:spacing w:line="5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2.6.3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2.6.4除履行本合同义务内容所需外，未经对方事先书面同意，任一方不得擅自使用、复制商标、标志、商业信息、技术及其他资料。</w:t>
      </w:r>
      <w:r/>
    </w:p>
    <w:p>
      <w:pPr>
        <w:ind w:firstLine="480"/>
        <w:spacing w:line="5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2.6.5本保密条款长期有效，本合同变更、终止或解除等均不影响本条款的效力。</w:t>
      </w:r>
      <w:r/>
    </w:p>
    <w:p>
      <w:pPr>
        <w:ind w:firstLine="482"/>
        <w:spacing w:line="560" w:lineRule="exact"/>
        <w:rPr>
          <w:rFonts w:ascii="宋体" w:hAnsi="宋体" w:cs="宋体"/>
          <w:b/>
          <w:color w:val="000000" w:themeColor="text1"/>
          <w:sz w:val="24"/>
          <w:highlight w:val="none"/>
          <w14:textFill>
            <w14:solidFill>
              <w14:schemeClr w14:val="tx1"/>
            </w14:solidFill>
          </w14:textFill>
        </w:rPr>
      </w:pPr>
      <w:r/>
      <w:bookmarkStart w:id="169" w:name="_Toc7860"/>
      <w:r>
        <w:rPr>
          <w:rFonts w:hint="eastAsia" w:ascii="宋体" w:hAnsi="宋体" w:cs="宋体"/>
          <w:b/>
          <w:color w:val="000000" w:themeColor="text1"/>
          <w:sz w:val="24"/>
          <w:highlight w:val="none"/>
          <w14:textFill>
            <w14:solidFill>
              <w14:schemeClr w14:val="tx1"/>
            </w14:solidFill>
          </w14:textFill>
        </w:rPr>
        <w:t xml:space="preserve">2.7 质量保证</w:t>
      </w:r>
      <w:bookmarkEnd w:id="169"/>
      <w:r/>
      <w:r/>
    </w:p>
    <w:p>
      <w:pPr>
        <w:ind w:firstLine="480"/>
        <w:spacing w:line="5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2.7.1乙方应建立和完善履行合同的内部质量保证体系，并提供相关内部规章制度给甲方，以便甲方进行监督检查；</w:t>
      </w:r>
      <w:r/>
    </w:p>
    <w:p>
      <w:pPr>
        <w:ind w:firstLine="480"/>
        <w:spacing w:line="5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2.7.2乙方应保证履行合同的人员数量和素质、软件和硬件设备的配置、场地、环境和设施等满足全面履行合同的要求，并应接受甲方的监督检查。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color w:val="000000" w:themeColor="text1"/>
          <w:sz w:val="24"/>
          <w:highlight w:val="none"/>
          <w14:textFill>
            <w14:solidFill>
              <w14:schemeClr w14:val="tx1"/>
            </w14:solidFill>
          </w14:textFill>
        </w:rPr>
      </w:pPr>
      <w:r/>
      <w:bookmarkStart w:id="170" w:name="_Toc17244"/>
      <w:r/>
      <w:bookmarkStart w:id="171" w:name="_Toc279701252"/>
      <w:r/>
      <w:bookmarkStart w:id="172" w:name="_Toc259093681"/>
      <w:r/>
      <w:bookmarkStart w:id="173" w:name="_Toc487900362"/>
      <w:r>
        <w:rPr>
          <w:rFonts w:hint="eastAsia" w:ascii="宋体" w:hAnsi="宋体" w:cs="宋体"/>
          <w:b/>
          <w:color w:val="000000" w:themeColor="text1"/>
          <w:sz w:val="24"/>
          <w:highlight w:val="none"/>
          <w14:textFill>
            <w14:solidFill>
              <w14:schemeClr w14:val="tx1"/>
            </w14:solidFill>
          </w14:textFill>
        </w:rPr>
        <w:t xml:space="preserve">2.8货物的风险负担</w:t>
      </w:r>
      <w:bookmarkEnd w:id="170"/>
      <w:r/>
      <w:r/>
    </w:p>
    <w:p>
      <w:pPr>
        <w:ind w:firstLine="480"/>
        <w:spacing w:line="560" w:lineRule="exact"/>
        <w:rPr>
          <w:rFonts w:ascii="宋体" w:hAnsi="宋体" w:cs="宋体"/>
          <w:b/>
          <w:i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货物或者在途货物或者交付给第一承运人后的货物毁损、灭失的风险负担详见</w:t>
      </w:r>
      <w:r>
        <w:rPr>
          <w:rFonts w:hint="eastAsia" w:ascii="宋体" w:hAnsi="宋体" w:cs="宋体"/>
          <w:b/>
          <w:iCs/>
          <w:color w:val="000000" w:themeColor="text1"/>
          <w:sz w:val="24"/>
          <w:highlight w:val="none"/>
          <w:u w:val="single"/>
          <w14:textFill>
            <w14:solidFill>
              <w14:schemeClr w14:val="tx1"/>
            </w14:solidFill>
          </w14:textFill>
        </w:rPr>
        <w:t xml:space="preserve">合同专用条款2.8</w:t>
      </w:r>
      <w:r>
        <w:rPr>
          <w:rFonts w:hint="eastAsia" w:ascii="宋体" w:hAnsi="宋体" w:cs="宋体"/>
          <w:iCs/>
          <w:color w:val="000000" w:themeColor="text1"/>
          <w:sz w:val="24"/>
          <w:highlight w:val="none"/>
          <w14:textFill>
            <w14:solidFill>
              <w14:schemeClr w14:val="tx1"/>
            </w14:solidFill>
          </w14:textFill>
        </w:rPr>
        <w:t xml:space="preserve">。</w:t>
      </w:r>
      <w:r/>
    </w:p>
    <w:p>
      <w:pPr>
        <w:ind w:firstLine="482"/>
        <w:spacing w:line="560" w:lineRule="exact"/>
        <w:rPr>
          <w:rFonts w:ascii="宋体" w:hAnsi="宋体" w:cs="宋体"/>
          <w:b/>
          <w:color w:val="000000" w:themeColor="text1"/>
          <w:sz w:val="24"/>
          <w:highlight w:val="none"/>
          <w14:textFill>
            <w14:solidFill>
              <w14:schemeClr w14:val="tx1"/>
            </w14:solidFill>
          </w14:textFill>
        </w:rPr>
      </w:pPr>
      <w:r/>
      <w:bookmarkStart w:id="174" w:name="_Toc14055"/>
      <w:r>
        <w:rPr>
          <w:rFonts w:hint="eastAsia" w:ascii="宋体" w:hAnsi="宋体" w:cs="宋体"/>
          <w:b/>
          <w:color w:val="000000" w:themeColor="text1"/>
          <w:sz w:val="24"/>
          <w:highlight w:val="none"/>
          <w14:textFill>
            <w14:solidFill>
              <w14:schemeClr w14:val="tx1"/>
            </w14:solidFill>
          </w14:textFill>
        </w:rPr>
        <w:t xml:space="preserve">2.9延迟</w:t>
      </w:r>
      <w:bookmarkEnd w:id="171"/>
      <w:r/>
      <w:bookmarkEnd w:id="172"/>
      <w:r/>
      <w:bookmarkEnd w:id="173"/>
      <w:r/>
      <w:bookmarkEnd w:id="174"/>
      <w:r>
        <w:rPr>
          <w:rFonts w:hint="eastAsia" w:ascii="宋体" w:hAnsi="宋体" w:cs="宋体"/>
          <w:b/>
          <w:color w:val="000000" w:themeColor="text1"/>
          <w:sz w:val="24"/>
          <w:highlight w:val="none"/>
          <w14:textFill>
            <w14:solidFill>
              <w14:schemeClr w14:val="tx1"/>
            </w14:solidFill>
          </w14:textFill>
        </w:rPr>
        <w:t xml:space="preserve">交付</w:t>
      </w:r>
      <w:r/>
    </w:p>
    <w:p>
      <w:pPr>
        <w:ind w:firstLine="480"/>
        <w:spacing w:line="5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ascii="宋体" w:hAnsi="宋体" w:cs="宋体"/>
          <w:b/>
          <w:color w:val="000000" w:themeColor="text1"/>
          <w:sz w:val="24"/>
          <w:highlight w:val="none"/>
          <w14:textFill>
            <w14:solidFill>
              <w14:schemeClr w14:val="tx1"/>
            </w14:solidFill>
          </w14:textFill>
        </w:rPr>
      </w:pPr>
      <w:r/>
      <w:bookmarkStart w:id="175" w:name="_Toc7502"/>
      <w:r/>
      <w:bookmarkStart w:id="176" w:name="_Toc487900364"/>
      <w:r/>
      <w:bookmarkStart w:id="177" w:name="_Toc259093683"/>
      <w:r/>
      <w:bookmarkStart w:id="178" w:name="_Toc279701254"/>
      <w:r/>
      <w:bookmarkStart w:id="179" w:name="_Ref467378121"/>
      <w:r>
        <w:rPr>
          <w:rFonts w:hint="eastAsia" w:ascii="宋体" w:hAnsi="宋体" w:cs="宋体"/>
          <w:b/>
          <w:color w:val="000000" w:themeColor="text1"/>
          <w:sz w:val="24"/>
          <w:highlight w:val="none"/>
          <w14:textFill>
            <w14:solidFill>
              <w14:schemeClr w14:val="tx1"/>
            </w14:solidFill>
          </w14:textFill>
        </w:rPr>
        <w:t xml:space="preserve">2.10 合同变更</w:t>
      </w:r>
      <w:bookmarkEnd w:id="175"/>
      <w:r/>
      <w:r/>
    </w:p>
    <w:p>
      <w:pPr>
        <w:ind w:firstLine="480"/>
        <w:spacing w:line="5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合同继续履行将损害国家利益和社会公共利益的，双方当事人应当以书面形式变更合同。有过错的一方应当承担赔偿责任，双方当事人都有过错的，各自承担相应的责任。</w:t>
      </w:r>
      <w:bookmarkStart w:id="180" w:name="_Toc259093688"/>
      <w:r/>
      <w:bookmarkStart w:id="181" w:name="_Toc487900369"/>
      <w:r/>
      <w:bookmarkStart w:id="182" w:name="_Toc279701259"/>
      <w:r/>
      <w:r/>
    </w:p>
    <w:p>
      <w:pPr>
        <w:ind w:firstLine="482"/>
        <w:spacing w:line="560" w:lineRule="exact"/>
        <w:rPr>
          <w:rFonts w:ascii="宋体" w:hAnsi="宋体" w:cs="宋体"/>
          <w:b/>
          <w:color w:val="000000" w:themeColor="text1"/>
          <w:sz w:val="24"/>
          <w:highlight w:val="none"/>
          <w14:textFill>
            <w14:solidFill>
              <w14:schemeClr w14:val="tx1"/>
            </w14:solidFill>
          </w14:textFill>
        </w:rPr>
      </w:pPr>
      <w:r/>
      <w:bookmarkStart w:id="183" w:name="_Toc10366"/>
      <w:r/>
      <w:bookmarkStart w:id="184" w:name="_Toc22955"/>
      <w:r/>
      <w:bookmarkStart w:id="185" w:name="_Toc15237"/>
      <w:r>
        <w:rPr>
          <w:rFonts w:hint="eastAsia" w:ascii="宋体" w:hAnsi="宋体" w:cs="宋体"/>
          <w:b/>
          <w:color w:val="000000" w:themeColor="text1"/>
          <w:sz w:val="24"/>
          <w:highlight w:val="none"/>
          <w14:textFill>
            <w14:solidFill>
              <w14:schemeClr w14:val="tx1"/>
            </w14:solidFill>
          </w14:textFill>
        </w:rPr>
        <w:t xml:space="preserve">2.11合同转让</w:t>
      </w:r>
      <w:bookmarkEnd w:id="180"/>
      <w:r/>
      <w:bookmarkEnd w:id="181"/>
      <w:r/>
      <w:bookmarkEnd w:id="182"/>
      <w:r>
        <w:rPr>
          <w:rFonts w:hint="eastAsia" w:ascii="宋体" w:hAnsi="宋体" w:cs="宋体"/>
          <w:b/>
          <w:color w:val="000000" w:themeColor="text1"/>
          <w:sz w:val="24"/>
          <w:highlight w:val="none"/>
          <w14:textFill>
            <w14:solidFill>
              <w14:schemeClr w14:val="tx1"/>
            </w14:solidFill>
          </w14:textFill>
        </w:rPr>
        <w:t xml:space="preserve">和分包</w:t>
      </w:r>
      <w:bookmarkEnd w:id="183"/>
      <w:r/>
      <w:bookmarkEnd w:id="184"/>
      <w:r/>
      <w:bookmarkEnd w:id="185"/>
      <w:r/>
      <w:r/>
    </w:p>
    <w:p>
      <w:pPr>
        <w:ind w:firstLine="480"/>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享受中小企业扶持政策获得政府采购合同的，小微企业不得将合同分包给大中型企业，中型企业不得将合同分包给大型企业。</w:t>
      </w:r>
      <w:r/>
    </w:p>
    <w:p>
      <w:pPr>
        <w:ind w:firstLine="480"/>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2.11.2乙方采取分包方式履行合同的，甲方可直接向分包供应商支付款项。</w:t>
      </w:r>
      <w:r/>
    </w:p>
    <w:p>
      <w:pPr>
        <w:ind w:firstLine="482"/>
        <w:spacing w:line="560" w:lineRule="exact"/>
        <w:rPr>
          <w:rFonts w:ascii="宋体" w:hAnsi="宋体" w:cs="宋体"/>
          <w:b/>
          <w:color w:val="000000" w:themeColor="text1"/>
          <w:sz w:val="24"/>
          <w:highlight w:val="none"/>
          <w14:textFill>
            <w14:solidFill>
              <w14:schemeClr w14:val="tx1"/>
            </w14:solidFill>
          </w14:textFill>
        </w:rPr>
      </w:pPr>
      <w:r/>
      <w:bookmarkStart w:id="186" w:name="_Toc16508"/>
      <w:r/>
      <w:bookmarkStart w:id="187" w:name="_Toc14066"/>
      <w:r/>
      <w:bookmarkStart w:id="188" w:name="_Toc13566"/>
      <w:r>
        <w:rPr>
          <w:rFonts w:hint="eastAsia" w:ascii="宋体" w:hAnsi="宋体" w:cs="宋体"/>
          <w:b/>
          <w:color w:val="000000" w:themeColor="text1"/>
          <w:sz w:val="24"/>
          <w:highlight w:val="none"/>
          <w14:textFill>
            <w14:solidFill>
              <w14:schemeClr w14:val="tx1"/>
            </w14:solidFill>
          </w14:textFill>
        </w:rPr>
        <w:t xml:space="preserve">2.12 不可抗力</w:t>
      </w:r>
      <w:bookmarkEnd w:id="186"/>
      <w:r/>
      <w:bookmarkEnd w:id="187"/>
      <w:r/>
      <w:bookmarkEnd w:id="188"/>
      <w:r/>
      <w:r/>
    </w:p>
    <w:p>
      <w:pPr>
        <w:ind w:firstLine="480"/>
        <w:spacing w:line="5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2.12.2如不可抗力无法消除，致使合同目的无法实现的，双方均有权解除合同，且均不互相索赔。</w:t>
      </w:r>
      <w:r/>
    </w:p>
    <w:p>
      <w:pPr>
        <w:ind w:firstLine="480"/>
        <w:spacing w:line="5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2.12.3 因不可抗力致使合同有变更必要的，双方当事人应在</w:t>
      </w:r>
      <w:r>
        <w:rPr>
          <w:rFonts w:hint="eastAsia" w:ascii="宋体" w:hAnsi="宋体" w:cs="宋体"/>
          <w:b/>
          <w:iCs/>
          <w:color w:val="000000" w:themeColor="text1"/>
          <w:sz w:val="24"/>
          <w:highlight w:val="none"/>
          <w14:textFill>
            <w14:solidFill>
              <w14:schemeClr w14:val="tx1"/>
            </w14:solidFill>
          </w14:textFill>
        </w:rPr>
        <w:t xml:space="preserve">合同专用条款2.12.3</w:t>
      </w:r>
      <w:r>
        <w:rPr>
          <w:rFonts w:hint="eastAsia" w:ascii="宋体" w:hAnsi="宋体" w:cs="宋体"/>
          <w:color w:val="000000" w:themeColor="text1"/>
          <w:sz w:val="24"/>
          <w:highlight w:val="none"/>
          <w14:textFill>
            <w14:solidFill>
              <w14:schemeClr w14:val="tx1"/>
            </w14:solidFill>
          </w14:textFill>
        </w:rPr>
        <w:t xml:space="preserve">约定时间内以书面形式变更合同；</w:t>
      </w:r>
      <w:r/>
    </w:p>
    <w:p>
      <w:pPr>
        <w:ind w:firstLine="480"/>
        <w:spacing w:line="5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2.12.4受不可抗力影响的一方在不可抗力发生后，应在</w:t>
      </w:r>
      <w:r>
        <w:rPr>
          <w:rFonts w:hint="eastAsia" w:ascii="宋体" w:hAnsi="宋体" w:cs="宋体"/>
          <w:b/>
          <w:iCs/>
          <w:color w:val="000000" w:themeColor="text1"/>
          <w:sz w:val="24"/>
          <w:highlight w:val="none"/>
          <w:u w:val="single"/>
          <w14:textFill>
            <w14:solidFill>
              <w14:schemeClr w14:val="tx1"/>
            </w14:solidFill>
          </w14:textFill>
        </w:rPr>
        <w:t xml:space="preserve">合同专用条款2.12.4</w:t>
      </w:r>
      <w:r>
        <w:rPr>
          <w:rFonts w:hint="eastAsia" w:ascii="宋体" w:hAnsi="宋体" w:cs="宋体"/>
          <w:color w:val="000000" w:themeColor="text1"/>
          <w:sz w:val="24"/>
          <w:highlight w:val="none"/>
          <w14:textFill>
            <w14:solidFill>
              <w14:schemeClr w14:val="tx1"/>
            </w14:solidFill>
          </w14:textFill>
        </w:rPr>
        <w:t xml:space="preserve">约定时间内以书面形式通知对方当事人，并在</w:t>
      </w:r>
      <w:r>
        <w:rPr>
          <w:rFonts w:hint="eastAsia" w:ascii="宋体" w:hAnsi="宋体" w:cs="宋体"/>
          <w:b/>
          <w:iCs/>
          <w:color w:val="000000" w:themeColor="text1"/>
          <w:sz w:val="24"/>
          <w:highlight w:val="none"/>
          <w:u w:val="single"/>
          <w14:textFill>
            <w14:solidFill>
              <w14:schemeClr w14:val="tx1"/>
            </w14:solidFill>
          </w14:textFill>
        </w:rPr>
        <w:t xml:space="preserve">合同专用条款2.12.4</w:t>
      </w:r>
      <w:r>
        <w:rPr>
          <w:rFonts w:hint="eastAsia" w:ascii="宋体" w:hAnsi="宋体" w:cs="宋体"/>
          <w:color w:val="000000" w:themeColor="text1"/>
          <w:sz w:val="24"/>
          <w:highlight w:val="none"/>
          <w14:textFill>
            <w14:solidFill>
              <w14:schemeClr w14:val="tx1"/>
            </w14:solidFill>
          </w14:textFill>
        </w:rPr>
        <w:t xml:space="preserve">约定时间内，将有关部门出具的证明文件送达对方当事人。</w:t>
      </w:r>
      <w:r/>
    </w:p>
    <w:p>
      <w:pPr>
        <w:ind w:firstLine="482"/>
        <w:spacing w:line="560" w:lineRule="exact"/>
        <w:rPr>
          <w:rFonts w:ascii="宋体" w:hAnsi="宋体" w:cs="宋体"/>
          <w:b/>
          <w:color w:val="000000" w:themeColor="text1"/>
          <w:sz w:val="24"/>
          <w:highlight w:val="none"/>
          <w14:textFill>
            <w14:solidFill>
              <w14:schemeClr w14:val="tx1"/>
            </w14:solidFill>
          </w14:textFill>
        </w:rPr>
      </w:pPr>
      <w:r/>
      <w:bookmarkStart w:id="189" w:name="_Toc689"/>
      <w:r/>
      <w:bookmarkStart w:id="190" w:name="_Toc6969"/>
      <w:r/>
      <w:bookmarkStart w:id="191" w:name="_Toc279701255"/>
      <w:r/>
      <w:bookmarkStart w:id="192" w:name="_Toc259093684"/>
      <w:r/>
      <w:bookmarkStart w:id="193" w:name="_Toc30676"/>
      <w:r/>
      <w:bookmarkStart w:id="194" w:name="_Toc487900365"/>
      <w:r>
        <w:rPr>
          <w:rFonts w:hint="eastAsia" w:ascii="宋体" w:hAnsi="宋体" w:cs="宋体"/>
          <w:b/>
          <w:color w:val="000000" w:themeColor="text1"/>
          <w:sz w:val="24"/>
          <w:highlight w:val="none"/>
          <w14:textFill>
            <w14:solidFill>
              <w14:schemeClr w14:val="tx1"/>
            </w14:solidFill>
          </w14:textFill>
        </w:rPr>
        <w:t xml:space="preserve">2.13 税费</w:t>
      </w:r>
      <w:bookmarkEnd w:id="189"/>
      <w:r/>
      <w:bookmarkEnd w:id="190"/>
      <w:r/>
      <w:bookmarkEnd w:id="191"/>
      <w:r/>
      <w:bookmarkEnd w:id="192"/>
      <w:r/>
      <w:bookmarkEnd w:id="193"/>
      <w:r/>
      <w:bookmarkEnd w:id="194"/>
      <w:r/>
      <w:r/>
    </w:p>
    <w:p>
      <w:pPr>
        <w:ind w:firstLine="480"/>
        <w:spacing w:line="5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与合同有关的一切税费，均按照中华人民共和国法律的相关规定。</w:t>
      </w:r>
      <w:r/>
    </w:p>
    <w:p>
      <w:pPr>
        <w:ind w:firstLine="482"/>
        <w:spacing w:line="560" w:lineRule="exact"/>
        <w:rPr>
          <w:rFonts w:ascii="宋体" w:hAnsi="宋体" w:cs="宋体"/>
          <w:b/>
          <w:color w:val="000000" w:themeColor="text1"/>
          <w:sz w:val="24"/>
          <w:highlight w:val="none"/>
          <w14:textFill>
            <w14:solidFill>
              <w14:schemeClr w14:val="tx1"/>
            </w14:solidFill>
          </w14:textFill>
        </w:rPr>
      </w:pPr>
      <w:r/>
      <w:bookmarkStart w:id="195" w:name="_Toc259093687"/>
      <w:r/>
      <w:bookmarkStart w:id="196" w:name="_Toc8298"/>
      <w:r/>
      <w:bookmarkStart w:id="197" w:name="_Toc16959"/>
      <w:r/>
      <w:bookmarkStart w:id="198" w:name="_Toc487900368"/>
      <w:r/>
      <w:bookmarkStart w:id="199" w:name="_Toc279701258"/>
      <w:r/>
      <w:bookmarkStart w:id="200" w:name="_Toc7102"/>
      <w:r>
        <w:rPr>
          <w:rFonts w:hint="eastAsia" w:ascii="宋体" w:hAnsi="宋体" w:cs="宋体"/>
          <w:b/>
          <w:color w:val="000000" w:themeColor="text1"/>
          <w:sz w:val="24"/>
          <w:highlight w:val="none"/>
          <w14:textFill>
            <w14:solidFill>
              <w14:schemeClr w14:val="tx1"/>
            </w14:solidFill>
          </w14:textFill>
        </w:rPr>
        <w:t xml:space="preserve">2.14乙方破产</w:t>
      </w:r>
      <w:bookmarkEnd w:id="195"/>
      <w:r/>
      <w:bookmarkEnd w:id="196"/>
      <w:r/>
      <w:bookmarkEnd w:id="197"/>
      <w:r/>
      <w:bookmarkEnd w:id="198"/>
      <w:r/>
      <w:bookmarkEnd w:id="199"/>
      <w:r/>
      <w:bookmarkEnd w:id="200"/>
      <w:r/>
      <w:r/>
    </w:p>
    <w:p>
      <w:pPr>
        <w:ind w:firstLine="480"/>
        <w:spacing w:line="5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cs="宋体"/>
          <w:b/>
          <w:color w:val="000000" w:themeColor="text1"/>
          <w:sz w:val="24"/>
          <w:highlight w:val="none"/>
          <w14:textFill>
            <w14:solidFill>
              <w14:schemeClr w14:val="tx1"/>
            </w14:solidFill>
          </w14:textFill>
        </w:rPr>
      </w:pPr>
      <w:r/>
      <w:bookmarkStart w:id="201" w:name="_Toc15387"/>
      <w:r/>
      <w:bookmarkStart w:id="202" w:name="_Toc6134"/>
      <w:r/>
      <w:bookmarkStart w:id="203" w:name="_Toc29333"/>
      <w:r>
        <w:rPr>
          <w:rFonts w:hint="eastAsia" w:ascii="宋体" w:hAnsi="宋体" w:cs="宋体"/>
          <w:b/>
          <w:color w:val="000000" w:themeColor="text1"/>
          <w:sz w:val="24"/>
          <w:highlight w:val="none"/>
          <w14:textFill>
            <w14:solidFill>
              <w14:schemeClr w14:val="tx1"/>
            </w14:solidFill>
          </w14:textFill>
        </w:rPr>
        <w:t xml:space="preserve">2.15 合同中止、终止</w:t>
      </w:r>
      <w:bookmarkEnd w:id="201"/>
      <w:r/>
      <w:bookmarkEnd w:id="202"/>
      <w:r/>
      <w:bookmarkEnd w:id="203"/>
      <w:r/>
      <w:r/>
    </w:p>
    <w:p>
      <w:pPr>
        <w:ind w:firstLine="480"/>
        <w:spacing w:line="5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2.15.1 双方当事人不得擅自中止或者终止合同；</w:t>
      </w:r>
      <w:r/>
    </w:p>
    <w:p>
      <w:pPr>
        <w:ind w:firstLine="480"/>
        <w:spacing w:line="5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cs="宋体"/>
          <w:b/>
          <w:color w:val="000000" w:themeColor="text1"/>
          <w:sz w:val="24"/>
          <w:highlight w:val="none"/>
          <w14:textFill>
            <w14:solidFill>
              <w14:schemeClr w14:val="tx1"/>
            </w14:solidFill>
          </w14:textFill>
        </w:rPr>
      </w:pPr>
      <w:r/>
      <w:bookmarkStart w:id="204" w:name="_Toc6596"/>
      <w:r/>
      <w:bookmarkStart w:id="205" w:name="_Toc14563"/>
      <w:r/>
      <w:bookmarkStart w:id="206" w:name="_Toc1125"/>
      <w:r>
        <w:rPr>
          <w:rFonts w:hint="eastAsia" w:ascii="宋体" w:hAnsi="宋体" w:cs="宋体"/>
          <w:b/>
          <w:color w:val="000000" w:themeColor="text1"/>
          <w:sz w:val="24"/>
          <w:highlight w:val="none"/>
          <w14:textFill>
            <w14:solidFill>
              <w14:schemeClr w14:val="tx1"/>
            </w14:solidFill>
          </w14:textFill>
        </w:rPr>
        <w:t xml:space="preserve">2.16检验和验收</w:t>
      </w:r>
      <w:bookmarkEnd w:id="204"/>
      <w:r/>
      <w:bookmarkEnd w:id="205"/>
      <w:r/>
      <w:bookmarkEnd w:id="206"/>
      <w:r/>
      <w:r/>
    </w:p>
    <w:p>
      <w:pPr>
        <w:ind w:firstLine="480"/>
        <w:spacing w:line="560" w:lineRule="exact"/>
        <w:tabs>
          <w:tab w:val="left" w:pos="360" w:leader="none"/>
          <w:tab w:val="left" w:pos="540" w:leader="none"/>
          <w:tab w:val="left" w:pos="108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color w:val="000000" w:themeColor="text1"/>
          <w:sz w:val="24"/>
          <w:highlight w:val="none"/>
          <w:u w:val="single"/>
          <w14:textFill>
            <w14:solidFill>
              <w14:schemeClr w14:val="tx1"/>
            </w14:solidFill>
          </w14:textFill>
        </w:rPr>
        <w:t xml:space="preserve">合同专用条款2.16.1</w:t>
      </w:r>
      <w:r>
        <w:rPr>
          <w:rFonts w:hint="eastAsia" w:ascii="宋体" w:hAnsi="宋体" w:cs="宋体"/>
          <w:color w:val="000000" w:themeColor="text1"/>
          <w:sz w:val="24"/>
          <w:highlight w:val="none"/>
          <w14:textFill>
            <w14:solidFill>
              <w14:schemeClr w14:val="tx1"/>
            </w14:solidFill>
          </w14:textFill>
        </w:rPr>
        <w:t xml:space="preserve">约定时间内组织验收，甲</w:t>
      </w:r>
      <w:r>
        <w:rPr>
          <w:rFonts w:hint="eastAsia" w:ascii="宋体" w:hAnsi="宋体" w:cs="宋体"/>
          <w:color w:val="000000" w:themeColor="text1"/>
          <w:sz w:val="24"/>
          <w:highlight w:val="none"/>
          <w14:textFill>
            <w14:solidFill>
              <w14:schemeClr w14:val="tx1"/>
            </w14:solidFill>
          </w14:textFill>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560" w:lineRule="exact"/>
        <w:tabs>
          <w:tab w:val="left" w:pos="360" w:leader="none"/>
          <w:tab w:val="left" w:pos="540" w:leader="none"/>
          <w:tab w:val="left" w:pos="1080" w:leader="none"/>
        </w:tabs>
        <w:rPr>
          <w:rFonts w:ascii="宋体" w:hAnsi="宋体" w:cs="宋体"/>
          <w:i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2.16.3 检验和验收标准、程序等具体内容以及前述验收书的效力详见</w:t>
      </w:r>
      <w:r>
        <w:rPr>
          <w:rFonts w:hint="eastAsia" w:ascii="宋体" w:hAnsi="宋体" w:cs="宋体"/>
          <w:b/>
          <w:iCs/>
          <w:color w:val="000000" w:themeColor="text1"/>
          <w:sz w:val="24"/>
          <w:highlight w:val="none"/>
          <w:u w:val="single"/>
          <w14:textFill>
            <w14:solidFill>
              <w14:schemeClr w14:val="tx1"/>
            </w14:solidFill>
          </w14:textFill>
        </w:rPr>
        <w:t xml:space="preserve">合同专用条款2.16.3</w:t>
      </w:r>
      <w:r>
        <w:rPr>
          <w:rFonts w:hint="eastAsia" w:ascii="宋体" w:hAnsi="宋体" w:cs="宋体"/>
          <w:iCs/>
          <w:color w:val="000000" w:themeColor="text1"/>
          <w:sz w:val="24"/>
          <w:highlight w:val="none"/>
          <w14:textFill>
            <w14:solidFill>
              <w14:schemeClr w14:val="tx1"/>
            </w14:solidFill>
          </w14:textFill>
        </w:rPr>
        <w:t xml:space="preserve">。</w:t>
      </w:r>
      <w:bookmarkEnd w:id="176"/>
      <w:r/>
      <w:bookmarkEnd w:id="177"/>
      <w:r/>
      <w:bookmarkEnd w:id="178"/>
      <w:r/>
      <w:bookmarkEnd w:id="179"/>
      <w:r/>
      <w:r/>
    </w:p>
    <w:p>
      <w:pPr>
        <w:ind w:firstLine="482"/>
        <w:spacing w:line="560" w:lineRule="exact"/>
        <w:rPr>
          <w:rFonts w:ascii="宋体" w:hAnsi="宋体" w:cs="宋体"/>
          <w:b/>
          <w:color w:val="000000" w:themeColor="text1"/>
          <w:sz w:val="24"/>
          <w:highlight w:val="none"/>
          <w14:textFill>
            <w14:solidFill>
              <w14:schemeClr w14:val="tx1"/>
            </w14:solidFill>
          </w14:textFill>
        </w:rPr>
      </w:pPr>
      <w:r/>
      <w:bookmarkStart w:id="207" w:name="_Toc259093690"/>
      <w:r/>
      <w:bookmarkStart w:id="208" w:name="_Toc487900371"/>
      <w:r/>
      <w:bookmarkStart w:id="209" w:name="_Toc279701261"/>
      <w:r/>
      <w:bookmarkStart w:id="210" w:name="_Toc11284"/>
      <w:r/>
      <w:bookmarkStart w:id="211" w:name="_Toc19604"/>
      <w:r/>
      <w:bookmarkStart w:id="212" w:name="_Toc25182"/>
      <w:r>
        <w:rPr>
          <w:rFonts w:hint="eastAsia" w:ascii="宋体" w:hAnsi="宋体" w:cs="宋体"/>
          <w:b/>
          <w:color w:val="000000" w:themeColor="text1"/>
          <w:sz w:val="24"/>
          <w:highlight w:val="none"/>
          <w14:textFill>
            <w14:solidFill>
              <w14:schemeClr w14:val="tx1"/>
            </w14:solidFill>
          </w14:textFill>
        </w:rPr>
        <w:t xml:space="preserve">2.17 通知</w:t>
      </w:r>
      <w:bookmarkEnd w:id="207"/>
      <w:r/>
      <w:bookmarkEnd w:id="208"/>
      <w:r/>
      <w:bookmarkEnd w:id="209"/>
      <w:r>
        <w:rPr>
          <w:rFonts w:hint="eastAsia" w:ascii="宋体" w:hAnsi="宋体" w:cs="宋体"/>
          <w:b/>
          <w:color w:val="000000" w:themeColor="text1"/>
          <w:sz w:val="24"/>
          <w:highlight w:val="none"/>
          <w14:textFill>
            <w14:solidFill>
              <w14:schemeClr w14:val="tx1"/>
            </w14:solidFill>
          </w14:textFill>
        </w:rPr>
        <w:t xml:space="preserve">和送达</w:t>
      </w:r>
      <w:bookmarkEnd w:id="210"/>
      <w:r/>
      <w:bookmarkEnd w:id="211"/>
      <w:r/>
      <w:bookmarkEnd w:id="212"/>
      <w:r/>
      <w:r/>
    </w:p>
    <w:p>
      <w:pPr>
        <w:ind w:firstLine="480"/>
        <w:spacing w:line="560" w:lineRule="exact"/>
        <w:rPr>
          <w:rFonts w:ascii="宋体" w:hAnsi="宋体" w:cs="宋体"/>
          <w:color w:val="000000" w:themeColor="text1"/>
          <w:sz w:val="24"/>
          <w:highlight w:val="none"/>
          <w14:textFill>
            <w14:solidFill>
              <w14:schemeClr w14:val="tx1"/>
            </w14:solidFill>
          </w14:textFill>
        </w:rPr>
      </w:pPr>
      <w:r/>
      <w:bookmarkStart w:id="213" w:name="_Toc3135"/>
      <w:r/>
      <w:bookmarkStart w:id="214" w:name="_Toc6698"/>
      <w:r/>
      <w:bookmarkStart w:id="215" w:name="_Toc279701262"/>
      <w:r/>
      <w:bookmarkStart w:id="216" w:name="_Toc259093691"/>
      <w:r/>
      <w:bookmarkStart w:id="217" w:name="_Toc487900372"/>
      <w:r>
        <w:rPr>
          <w:rFonts w:hint="eastAsia" w:ascii="宋体" w:hAnsi="宋体" w:cs="宋体"/>
          <w:color w:val="000000" w:themeColor="text1"/>
          <w:sz w:val="24"/>
          <w:highlight w:val="none"/>
          <w14:textFill>
            <w14:solidFill>
              <w14:schemeClr w14:val="tx1"/>
            </w14:solidFill>
          </w14:textFill>
        </w:rPr>
        <w:t xml:space="preserve">2.17.1任何一方因履行合同而以合同第一部分尾部所列明的传真或电子邮件 发出的所有通知、文件、材料，均视为已向对方当事人送达；任何一方变更上述送达方式或者地址的，应于</w:t>
      </w:r>
      <w:r>
        <w:rPr>
          <w:rFonts w:hint="eastAsia" w:ascii="宋体" w:hAnsi="宋体" w:cs="宋体"/>
          <w:color w:val="000000" w:themeColor="text1"/>
          <w:sz w:val="24"/>
          <w:highlight w:val="none"/>
          <w:u w:val="singl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个工作日内书面通知对方当事人，在对方当事人收到有关变更通知之前，变更前的约定送达方式或者地址仍视为有效。</w:t>
      </w:r>
      <w:bookmarkEnd w:id="213"/>
      <w:r/>
      <w:bookmarkEnd w:id="214"/>
      <w:r/>
      <w:r/>
    </w:p>
    <w:p>
      <w:pPr>
        <w:ind w:firstLine="480"/>
        <w:spacing w:line="560" w:lineRule="exact"/>
        <w:rPr>
          <w:rFonts w:ascii="宋体" w:hAnsi="宋体" w:cs="宋体"/>
          <w:color w:val="000000" w:themeColor="text1"/>
          <w:sz w:val="24"/>
          <w:highlight w:val="none"/>
          <w14:textFill>
            <w14:solidFill>
              <w14:schemeClr w14:val="tx1"/>
            </w14:solidFill>
          </w14:textFill>
        </w:rPr>
      </w:pPr>
      <w:r/>
      <w:bookmarkStart w:id="218" w:name="_Toc23294"/>
      <w:r/>
      <w:bookmarkStart w:id="219" w:name="_Toc23128"/>
      <w:r>
        <w:rPr>
          <w:rFonts w:hint="eastAsia" w:ascii="宋体" w:hAnsi="宋体" w:cs="宋体"/>
          <w:color w:val="000000" w:themeColor="text1"/>
          <w:sz w:val="24"/>
          <w:highlight w:val="none"/>
          <w14:textFill>
            <w14:solidFill>
              <w14:schemeClr w14:val="tx1"/>
            </w14:solidFill>
          </w14:textFill>
        </w:rPr>
        <w:t xml:space="preserve">2.17.2</w:t>
      </w:r>
      <w:bookmarkEnd w:id="218"/>
      <w:r/>
      <w:bookmarkEnd w:id="219"/>
      <w:r>
        <w:rPr>
          <w:rFonts w:hint="eastAsia" w:ascii="宋体" w:hAnsi="宋体" w:cs="宋体"/>
          <w:color w:val="000000" w:themeColor="text1"/>
          <w:sz w:val="24"/>
          <w:highlight w:val="none"/>
          <w14:textFill>
            <w14:solidFill>
              <w14:schemeClr w14:val="tx1"/>
            </w14:solidFill>
          </w14:textFill>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ascii="宋体" w:hAnsi="宋体" w:cs="宋体"/>
          <w:b/>
          <w:color w:val="000000" w:themeColor="text1"/>
          <w:sz w:val="24"/>
          <w:highlight w:val="none"/>
          <w14:textFill>
            <w14:solidFill>
              <w14:schemeClr w14:val="tx1"/>
            </w14:solidFill>
          </w14:textFill>
        </w:rPr>
      </w:pPr>
      <w:r/>
      <w:bookmarkStart w:id="220" w:name="_Toc4355"/>
      <w:r/>
      <w:bookmarkStart w:id="221" w:name="_Toc30599"/>
      <w:r/>
      <w:bookmarkStart w:id="222" w:name="_Toc18540"/>
      <w:r>
        <w:rPr>
          <w:rFonts w:hint="eastAsia" w:ascii="宋体" w:hAnsi="宋体" w:cs="宋体"/>
          <w:b/>
          <w:color w:val="000000" w:themeColor="text1"/>
          <w:sz w:val="24"/>
          <w:highlight w:val="none"/>
          <w14:textFill>
            <w14:solidFill>
              <w14:schemeClr w14:val="tx1"/>
            </w14:solidFill>
          </w14:textFill>
        </w:rPr>
        <w:t xml:space="preserve">2.18 计量单位</w:t>
      </w:r>
      <w:bookmarkEnd w:id="215"/>
      <w:r/>
      <w:bookmarkEnd w:id="216"/>
      <w:r/>
      <w:bookmarkEnd w:id="217"/>
      <w:r/>
      <w:bookmarkEnd w:id="220"/>
      <w:r/>
      <w:bookmarkEnd w:id="221"/>
      <w:r/>
      <w:bookmarkEnd w:id="222"/>
      <w:r/>
      <w:r/>
    </w:p>
    <w:p>
      <w:pPr>
        <w:ind w:firstLine="480"/>
        <w:spacing w:line="5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除技术规范中另有规定外,合同的计量单位均使用国家法定计量单位。</w:t>
      </w:r>
      <w:r/>
    </w:p>
    <w:p>
      <w:pPr>
        <w:ind w:firstLine="482"/>
        <w:spacing w:line="560" w:lineRule="exact"/>
        <w:rPr>
          <w:rFonts w:ascii="宋体" w:hAnsi="宋体" w:cs="宋体"/>
          <w:b/>
          <w:color w:val="000000" w:themeColor="text1"/>
          <w:sz w:val="24"/>
          <w:highlight w:val="none"/>
          <w14:textFill>
            <w14:solidFill>
              <w14:schemeClr w14:val="tx1"/>
            </w14:solidFill>
          </w14:textFill>
        </w:rPr>
      </w:pPr>
      <w:r/>
      <w:bookmarkStart w:id="223" w:name="_Toc259093692"/>
      <w:r/>
      <w:bookmarkStart w:id="224" w:name="_Toc18567"/>
      <w:r/>
      <w:bookmarkStart w:id="225" w:name="_Toc487900373"/>
      <w:r/>
      <w:bookmarkStart w:id="226" w:name="_Toc279701263"/>
      <w:r/>
      <w:bookmarkStart w:id="227" w:name="_Toc12773"/>
      <w:r/>
      <w:bookmarkStart w:id="228" w:name="_Toc10330"/>
      <w:r>
        <w:rPr>
          <w:rFonts w:hint="eastAsia" w:ascii="宋体" w:hAnsi="宋体" w:cs="宋体"/>
          <w:b/>
          <w:color w:val="000000" w:themeColor="text1"/>
          <w:sz w:val="24"/>
          <w:highlight w:val="none"/>
          <w14:textFill>
            <w14:solidFill>
              <w14:schemeClr w14:val="tx1"/>
            </w14:solidFill>
          </w14:textFill>
        </w:rPr>
        <w:t xml:space="preserve">2.19 合同使用的文字和适用的法律</w:t>
      </w:r>
      <w:bookmarkEnd w:id="223"/>
      <w:r/>
      <w:bookmarkEnd w:id="224"/>
      <w:r/>
      <w:bookmarkEnd w:id="225"/>
      <w:r/>
      <w:bookmarkEnd w:id="226"/>
      <w:r/>
      <w:bookmarkEnd w:id="227"/>
      <w:r/>
      <w:bookmarkEnd w:id="228"/>
      <w:r/>
      <w:r/>
    </w:p>
    <w:p>
      <w:pPr>
        <w:ind w:firstLine="480"/>
        <w:spacing w:line="5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2.19.1 合同使用汉语书就、变更和解释；</w:t>
      </w:r>
      <w:r/>
    </w:p>
    <w:p>
      <w:pPr>
        <w:ind w:firstLine="480"/>
        <w:spacing w:line="5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2.19.2 合同适用中华人民共和国法律。</w:t>
      </w:r>
      <w:r/>
    </w:p>
    <w:p>
      <w:pPr>
        <w:ind w:firstLine="482"/>
        <w:spacing w:line="56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2.20政府采购信用融资</w:t>
      </w:r>
      <w:r/>
    </w:p>
    <w:p>
      <w:pPr>
        <w:ind w:firstLine="480"/>
        <w:spacing w:line="5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ascii="宋体" w:hAnsi="宋体" w:cs="宋体"/>
          <w:b/>
          <w:color w:val="000000" w:themeColor="text1"/>
          <w:sz w:val="24"/>
          <w:highlight w:val="none"/>
          <w14:textFill>
            <w14:solidFill>
              <w14:schemeClr w14:val="tx1"/>
            </w14:solidFill>
          </w14:textFill>
        </w:rPr>
      </w:pPr>
      <w:r/>
      <w:bookmarkStart w:id="229" w:name="_Toc6885"/>
      <w:r/>
      <w:bookmarkStart w:id="230" w:name="_Toc19890"/>
      <w:r/>
      <w:bookmarkStart w:id="231" w:name="_Toc14001"/>
      <w:r>
        <w:rPr>
          <w:rFonts w:hint="eastAsia" w:ascii="宋体" w:hAnsi="宋体" w:cs="宋体"/>
          <w:b/>
          <w:color w:val="000000" w:themeColor="text1"/>
          <w:sz w:val="24"/>
          <w:highlight w:val="none"/>
          <w14:textFill>
            <w14:solidFill>
              <w14:schemeClr w14:val="tx1"/>
            </w14:solidFill>
          </w14:textFill>
        </w:rPr>
        <w:t xml:space="preserve">2.21 合同份数</w:t>
      </w:r>
      <w:bookmarkEnd w:id="229"/>
      <w:r/>
      <w:bookmarkEnd w:id="230"/>
      <w:r/>
      <w:bookmarkEnd w:id="231"/>
      <w:r/>
      <w:r/>
    </w:p>
    <w:p>
      <w:pPr>
        <w:ind w:firstLine="480"/>
        <w:spacing w:line="5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合同份数按</w:t>
      </w:r>
      <w:r>
        <w:rPr>
          <w:rFonts w:hint="eastAsia" w:ascii="宋体" w:hAnsi="宋体" w:cs="宋体"/>
          <w:b/>
          <w:iCs/>
          <w:color w:val="000000" w:themeColor="text1"/>
          <w:sz w:val="24"/>
          <w:highlight w:val="none"/>
          <w:u w:val="single"/>
          <w14:textFill>
            <w14:solidFill>
              <w14:schemeClr w14:val="tx1"/>
            </w14:solidFill>
          </w14:textFill>
        </w:rPr>
        <w:t xml:space="preserve">合同专用条款2.21</w:t>
      </w:r>
      <w:r>
        <w:rPr>
          <w:rFonts w:hint="eastAsia" w:ascii="宋体" w:hAnsi="宋体" w:cs="宋体"/>
          <w:color w:val="000000" w:themeColor="text1"/>
          <w:sz w:val="24"/>
          <w:highlight w:val="none"/>
          <w14:textFill>
            <w14:solidFill>
              <w14:schemeClr w14:val="tx1"/>
            </w14:solidFill>
          </w14:textFill>
        </w:rPr>
        <w:t xml:space="preserve">规定，每份均具有同等法律效力。</w:t>
      </w:r>
      <w:r/>
    </w:p>
    <w:p>
      <w:pPr>
        <w:jc w:val="center"/>
        <w:spacing w:line="360" w:lineRule="auto"/>
        <w:rPr>
          <w:rFonts w:ascii="宋体" w:hAnsi="宋体" w:cs="宋体"/>
          <w:b/>
          <w:color w:val="000000" w:themeColor="text1"/>
          <w:sz w:val="28"/>
          <w:szCs w:val="28"/>
          <w:highlight w:val="none"/>
          <w14:textFill>
            <w14:solidFill>
              <w14:schemeClr w14:val="tx1"/>
            </w14:solidFill>
          </w14:textFill>
        </w:rPr>
        <w:outlineLvl w:val="1"/>
      </w:pPr>
      <w:r>
        <w:rPr>
          <w:rFonts w:hint="eastAsia" w:ascii="宋体" w:hAnsi="宋体" w:cs="宋体"/>
          <w:color w:val="000000" w:themeColor="text1"/>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第三部分  合同专用条款</w:t>
      </w:r>
      <w:r/>
    </w:p>
    <w:p>
      <w:pPr>
        <w:ind w:left="-420" w:right="-420" w:firstLine="480"/>
        <w:spacing w:line="5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w:t>
      </w:r>
      <w:r>
        <w:rPr>
          <w:rFonts w:hint="eastAsia" w:ascii="宋体" w:hAnsi="宋体" w:cs="宋体"/>
          <w:bCs/>
          <w:color w:val="000000" w:themeColor="text1"/>
          <w:highlight w:val="none"/>
          <w14:textFill>
            <w14:solidFill>
              <w14:schemeClr w14:val="tx1"/>
            </w14:solidFill>
          </w14:textFill>
        </w:rPr>
        <w:t xml:space="preserve">部分</w:t>
      </w:r>
      <w:r>
        <w:rPr>
          <w:rFonts w:hint="eastAsia" w:ascii="宋体" w:hAnsi="宋体" w:cs="宋体"/>
          <w:color w:val="000000" w:themeColor="text1"/>
          <w:sz w:val="24"/>
          <w:highlight w:val="none"/>
          <w14:textFill>
            <w14:solidFill>
              <w14:schemeClr w14:val="tx1"/>
            </w14:solidFill>
          </w14:textFill>
        </w:rPr>
        <w:t xml:space="preserve">是对前两</w:t>
      </w:r>
      <w:bookmarkStart w:id="232" w:name="_Hlk136502841"/>
      <w:r>
        <w:rPr>
          <w:rFonts w:hint="eastAsia" w:ascii="宋体" w:hAnsi="宋体" w:cs="宋体"/>
          <w:bCs/>
          <w:color w:val="000000" w:themeColor="text1"/>
          <w:highlight w:val="none"/>
          <w14:textFill>
            <w14:solidFill>
              <w14:schemeClr w14:val="tx1"/>
            </w14:solidFill>
          </w14:textFill>
        </w:rPr>
        <w:t xml:space="preserve">部分</w:t>
      </w:r>
      <w:bookmarkEnd w:id="232"/>
      <w:r>
        <w:rPr>
          <w:rFonts w:hint="eastAsia" w:ascii="宋体" w:hAnsi="宋体" w:cs="宋体"/>
          <w:color w:val="000000" w:themeColor="text1"/>
          <w:sz w:val="24"/>
          <w:highlight w:val="none"/>
          <w14:textFill>
            <w14:solidFill>
              <w14:schemeClr w14:val="tx1"/>
            </w14:solidFill>
          </w14:textFill>
        </w:rPr>
        <w:t xml:space="preserve">的补充和修改，如果前两</w:t>
      </w:r>
      <w:r>
        <w:rPr>
          <w:rFonts w:hint="eastAsia" w:ascii="宋体" w:hAnsi="宋体" w:cs="宋体"/>
          <w:bCs/>
          <w:color w:val="000000" w:themeColor="text1"/>
          <w:highlight w:val="none"/>
          <w14:textFill>
            <w14:solidFill>
              <w14:schemeClr w14:val="tx1"/>
            </w14:solidFill>
          </w14:textFill>
        </w:rPr>
        <w:t xml:space="preserve">部分</w:t>
      </w:r>
      <w:r>
        <w:rPr>
          <w:rFonts w:hint="eastAsia" w:ascii="宋体" w:hAnsi="宋体" w:cs="宋体"/>
          <w:color w:val="000000" w:themeColor="text1"/>
          <w:sz w:val="24"/>
          <w:highlight w:val="none"/>
          <w14:textFill>
            <w14:solidFill>
              <w14:schemeClr w14:val="tx1"/>
            </w14:solidFill>
          </w14:textFill>
        </w:rPr>
        <w:t xml:space="preserve">和本</w:t>
      </w:r>
      <w:r>
        <w:rPr>
          <w:rFonts w:hint="eastAsia" w:ascii="宋体" w:hAnsi="宋体" w:cs="宋体"/>
          <w:bCs/>
          <w:color w:val="000000" w:themeColor="text1"/>
          <w:highlight w:val="none"/>
          <w14:textFill>
            <w14:solidFill>
              <w14:schemeClr w14:val="tx1"/>
            </w14:solidFill>
          </w14:textFill>
        </w:rPr>
        <w:t xml:space="preserve">部分</w:t>
      </w:r>
      <w:r>
        <w:rPr>
          <w:rFonts w:hint="eastAsia" w:ascii="宋体" w:hAnsi="宋体" w:cs="宋体"/>
          <w:color w:val="000000" w:themeColor="text1"/>
          <w:sz w:val="24"/>
          <w:highlight w:val="none"/>
          <w14:textFill>
            <w14:solidFill>
              <w14:schemeClr w14:val="tx1"/>
            </w14:solidFill>
          </w14:textFill>
        </w:rPr>
        <w:t xml:space="preserve">的约定不一致，应以本</w:t>
      </w:r>
      <w:r>
        <w:rPr>
          <w:rFonts w:hint="eastAsia" w:ascii="宋体" w:hAnsi="宋体" w:cs="宋体"/>
          <w:bCs/>
          <w:color w:val="000000" w:themeColor="text1"/>
          <w:highlight w:val="none"/>
          <w14:textFill>
            <w14:solidFill>
              <w14:schemeClr w14:val="tx1"/>
            </w14:solidFill>
          </w14:textFill>
        </w:rPr>
        <w:t xml:space="preserve">部分</w:t>
      </w:r>
      <w:r>
        <w:rPr>
          <w:rFonts w:hint="eastAsia" w:ascii="宋体" w:hAnsi="宋体" w:cs="宋体"/>
          <w:color w:val="000000" w:themeColor="text1"/>
          <w:sz w:val="24"/>
          <w:highlight w:val="none"/>
          <w14:textFill>
            <w14:solidFill>
              <w14:schemeClr w14:val="tx1"/>
            </w14:solidFill>
          </w14:textFill>
        </w:rPr>
        <w:t xml:space="preserve">的约定为准。本</w:t>
      </w:r>
      <w:r>
        <w:rPr>
          <w:rFonts w:hint="eastAsia" w:ascii="宋体" w:hAnsi="宋体" w:cs="宋体"/>
          <w:bCs/>
          <w:color w:val="000000" w:themeColor="text1"/>
          <w:highlight w:val="none"/>
          <w14:textFill>
            <w14:solidFill>
              <w14:schemeClr w14:val="tx1"/>
            </w14:solidFill>
          </w14:textFill>
        </w:rPr>
        <w:t xml:space="preserve">部分</w:t>
      </w:r>
      <w:r>
        <w:rPr>
          <w:rFonts w:hint="eastAsia" w:ascii="宋体" w:hAnsi="宋体" w:cs="宋体"/>
          <w:color w:val="000000" w:themeColor="text1"/>
          <w:sz w:val="24"/>
          <w:highlight w:val="none"/>
          <w14:textFill>
            <w14:solidFill>
              <w14:schemeClr w14:val="tx1"/>
            </w14:solidFill>
          </w14:textFill>
        </w:rPr>
        <w:t xml:space="preserve">的条款号应与前两</w:t>
      </w:r>
      <w:r>
        <w:rPr>
          <w:rFonts w:hint="eastAsia" w:ascii="宋体" w:hAnsi="宋体" w:cs="宋体"/>
          <w:bCs/>
          <w:color w:val="000000" w:themeColor="text1"/>
          <w:highlight w:val="none"/>
          <w14:textFill>
            <w14:solidFill>
              <w14:schemeClr w14:val="tx1"/>
            </w14:solidFill>
          </w14:textFill>
        </w:rPr>
        <w:t xml:space="preserve">部分</w:t>
      </w:r>
      <w:r>
        <w:rPr>
          <w:rFonts w:hint="eastAsia" w:ascii="宋体" w:hAnsi="宋体" w:cs="宋体"/>
          <w:color w:val="000000" w:themeColor="text1"/>
          <w:sz w:val="24"/>
          <w:highlight w:val="none"/>
          <w14:textFill>
            <w14:solidFill>
              <w14:schemeClr w14:val="tx1"/>
            </w14:solidFill>
          </w14:textFill>
        </w:rPr>
        <w:t xml:space="preserve">的条款号保持对应；与前两</w:t>
      </w:r>
      <w:r>
        <w:rPr>
          <w:rFonts w:hint="eastAsia" w:ascii="宋体" w:hAnsi="宋体" w:cs="宋体"/>
          <w:bCs/>
          <w:color w:val="000000" w:themeColor="text1"/>
          <w:highlight w:val="none"/>
          <w14:textFill>
            <w14:solidFill>
              <w14:schemeClr w14:val="tx1"/>
            </w14:solidFill>
          </w14:textFill>
        </w:rPr>
        <w:t xml:space="preserve">部分</w:t>
      </w:r>
      <w:r>
        <w:rPr>
          <w:rFonts w:hint="eastAsia" w:ascii="宋体" w:hAnsi="宋体" w:cs="宋体"/>
          <w:color w:val="000000" w:themeColor="text1"/>
          <w:sz w:val="24"/>
          <w:highlight w:val="none"/>
          <w14:textFill>
            <w14:solidFill>
              <w14:schemeClr w14:val="tx1"/>
            </w14:solidFill>
          </w14:textFill>
        </w:rPr>
        <w:t xml:space="preserve">无对应关系的内容可另行编制条款号。</w:t>
      </w:r>
      <w:r/>
    </w:p>
    <w:tbl>
      <w:tblPr>
        <w:tblStyle w:val="764"/>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876"/>
        <w:gridCol w:w="8547"/>
      </w:tblGrid>
      <w:tr>
        <w:trPr>
          <w:trHeight w:val="391"/>
        </w:trPr>
        <w:tc>
          <w:tcPr>
            <w:tcBorders>
              <w:left w:val="single" w:color="auto" w:sz="4" w:space="0"/>
            </w:tcBorders>
            <w:tcW w:w="465" w:type="pct"/>
            <w:vAlign w:val="center"/>
            <w:textDirection w:val="lrTb"/>
            <w:noWrap w:val="false"/>
          </w:tcPr>
          <w:p>
            <w:pPr>
              <w:jc w:val="cente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条款号</w:t>
            </w:r>
            <w:r/>
          </w:p>
        </w:tc>
        <w:tc>
          <w:tcPr>
            <w:tcW w:w="4534" w:type="pct"/>
            <w:vAlign w:val="center"/>
            <w:textDirection w:val="lrTb"/>
            <w:noWrap w:val="false"/>
          </w:tcPr>
          <w:p>
            <w:pPr>
              <w:jc w:val="cente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约定内容</w:t>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1.4.2</w:t>
            </w:r>
            <w:r/>
          </w:p>
        </w:tc>
        <w:tc>
          <w:tcPr>
            <w:tcW w:w="4534" w:type="pct"/>
            <w:vAlign w:val="center"/>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tc>
      </w:tr>
      <w:tr>
        <w:trPr>
          <w:trHeight w:val="1556"/>
        </w:trPr>
        <w:tc>
          <w:tcPr>
            <w:tcBorders>
              <w:left w:val="single" w:color="auto" w:sz="4" w:space="0"/>
            </w:tcBorders>
            <w:tcW w:w="465" w:type="pct"/>
            <w:vAlign w:val="center"/>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1.5.2</w:t>
            </w:r>
            <w:r/>
          </w:p>
        </w:tc>
        <w:tc>
          <w:tcPr>
            <w:tcW w:w="4534" w:type="pct"/>
            <w:vAlign w:val="center"/>
            <w:textDirection w:val="lrTb"/>
            <w:noWrap w:val="false"/>
          </w:tcPr>
          <w:p>
            <w:pPr>
              <w:rPr>
                <w:highlight w:val="none"/>
              </w:rPr>
            </w:pPr>
            <w:r>
              <w:rPr>
                <w:rFonts w:hint="eastAsia" w:ascii="宋体" w:hAnsi="宋体" w:cs="宋体"/>
                <w:color w:val="000000" w:themeColor="text1"/>
                <w:sz w:val="24"/>
                <w:highlight w:val="none"/>
                <w14:textFill>
                  <w14:solidFill>
                    <w14:schemeClr w14:val="tx1"/>
                  </w14:solidFill>
                </w14:textFill>
              </w:rPr>
              <w:t xml:space="preserve">履约保证金由</w:t>
            </w:r>
            <w:r>
              <w:rPr>
                <w:rFonts w:hint="eastAsia" w:ascii="宋体" w:hAnsi="宋体" w:cs="宋体"/>
                <w:color w:val="000000" w:themeColor="text1"/>
                <w:sz w:val="24"/>
                <w:highlight w:val="none"/>
                <w:lang w:val="en-US" w:eastAsia="zh-CN"/>
                <w14:textFill>
                  <w14:solidFill>
                    <w14:schemeClr w14:val="tx1"/>
                  </w14:solidFill>
                </w14:textFill>
              </w:rPr>
              <w:t xml:space="preserve">乙方</w:t>
            </w:r>
            <w:r>
              <w:rPr>
                <w:rFonts w:hint="eastAsia" w:ascii="宋体" w:hAnsi="宋体" w:cs="宋体"/>
                <w:color w:val="000000" w:themeColor="text1"/>
                <w:sz w:val="24"/>
                <w:highlight w:val="none"/>
                <w14:textFill>
                  <w14:solidFill>
                    <w14:schemeClr w14:val="tx1"/>
                  </w14:solidFill>
                </w14:textFill>
              </w:rPr>
              <w:t xml:space="preserve">自行选择以支票、汇票、本票、保函、保险保单等非现金形式缴纳或提交。支持和鼓励</w:t>
            </w:r>
            <w:r>
              <w:rPr>
                <w:rFonts w:hint="eastAsia" w:ascii="宋体" w:hAnsi="宋体" w:cs="宋体"/>
                <w:color w:val="000000" w:themeColor="text1"/>
                <w:sz w:val="24"/>
                <w:highlight w:val="none"/>
                <w:lang w:eastAsia="zh-CN"/>
                <w14:textFill>
                  <w14:solidFill>
                    <w14:schemeClr w14:val="tx1"/>
                  </w14:solidFill>
                </w14:textFill>
              </w:rPr>
              <w:t xml:space="preserve">中标人</w:t>
            </w:r>
            <w:r>
              <w:rPr>
                <w:rFonts w:hint="eastAsia" w:ascii="宋体" w:hAnsi="宋体" w:cs="宋体"/>
                <w:color w:val="000000" w:themeColor="text1"/>
                <w:sz w:val="24"/>
                <w:highlight w:val="none"/>
                <w14:textFill>
                  <w14:solidFill>
                    <w14:schemeClr w14:val="tx1"/>
                  </w14:solidFill>
                </w14:textFill>
              </w:rPr>
              <w:t xml:space="preserve">自愿使用履约（保函）保险代替缴纳履约保证金。省财政厅已上线政府采购电子履约保函(保险)平台，平台可通过域名www.jsdzbh.com直接访问，也可通过江苏省政府采购网、“苏采云”系统链接访问。（本项目不涉及）</w:t>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1.6.1</w:t>
            </w:r>
            <w:r/>
          </w:p>
        </w:tc>
        <w:tc>
          <w:tcPr>
            <w:tcW w:w="8547" w:type="dxa"/>
            <w:vAlign w:val="center"/>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default" w:ascii="宋体" w:hAnsi="宋体" w:cs="宋体"/>
                <w:color w:val="000000" w:themeColor="text1"/>
                <w:sz w:val="24"/>
                <w:highlight w:val="none"/>
                <w14:textFill>
                  <w14:solidFill>
                    <w14:schemeClr w14:val="tx1"/>
                  </w14:solidFill>
                </w14:textFill>
              </w:rPr>
              <w:t xml:space="preserve">双方签订合同后，甲方在收到乙方开具的正式发票、并完成财政审批手续具备付款条件后10日内付合同总价款的30%</w:t>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1.7.2</w:t>
            </w:r>
            <w:r/>
          </w:p>
        </w:tc>
        <w:tc>
          <w:tcPr>
            <w:tcW w:w="8547" w:type="dxa"/>
            <w:vAlign w:val="center"/>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合同</w:t>
            </w:r>
            <w:r>
              <w:rPr>
                <w:rFonts w:hint="default" w:ascii="宋体" w:hAnsi="宋体" w:cs="宋体"/>
                <w:color w:val="000000" w:themeColor="text1"/>
                <w:sz w:val="24"/>
                <w:highlight w:val="none"/>
                <w14:textFill>
                  <w14:solidFill>
                    <w14:schemeClr w14:val="tx1"/>
                  </w14:solidFill>
                </w14:textFill>
              </w:rPr>
              <w:t xml:space="preserve">当年10月底前，在收到乙方开具的正式发票、并完成财政审批手续具备付款条件后10日内付合同总价款的60%，当年服务期满并通过甲方组织的验收，在收到乙方开具的正式发票、并完成财政审批手续具备付款条件后10日内支付剩余合同款。</w:t>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1.8.1</w:t>
            </w:r>
            <w:r/>
          </w:p>
        </w:tc>
        <w:tc>
          <w:tcPr>
            <w:tcW w:w="4534" w:type="pct"/>
            <w:vAlign w:val="center"/>
            <w:textDirection w:val="lrTb"/>
            <w:noWrap w:val="false"/>
          </w:tcPr>
          <w:p>
            <w:pPr>
              <w:pStyle w:val="2292"/>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服务期限：</w:t>
            </w:r>
            <w:r>
              <w:rPr>
                <w:rFonts w:hint="eastAsia" w:ascii="宋体" w:hAnsi="宋体" w:cs="宋体"/>
                <w:color w:val="000000" w:themeColor="text1"/>
                <w:sz w:val="24"/>
                <w:szCs w:val="24"/>
                <w:highlight w:val="none"/>
                <w:lang w:val="en-US" w:eastAsia="zh-CN"/>
                <w14:textFill>
                  <w14:solidFill>
                    <w14:schemeClr w14:val="tx1"/>
                  </w14:solidFill>
                </w14:textFill>
              </w:rPr>
              <w:t xml:space="preserve">叁年，合同一年一签</w:t>
            </w:r>
            <w:r>
              <w:rPr>
                <w:rFonts w:hint="eastAsia" w:ascii="宋体" w:hAnsi="宋体" w:cs="宋体"/>
                <w:color w:val="000000" w:themeColor="text1"/>
                <w:sz w:val="24"/>
                <w:szCs w:val="24"/>
                <w:highlight w:val="none"/>
                <w14:textFill>
                  <w14:solidFill>
                    <w14:schemeClr w14:val="tx1"/>
                  </w14:solidFill>
                </w14:textFill>
              </w:rPr>
              <w:t xml:space="preserve">。</w:t>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1.8.2</w:t>
            </w:r>
            <w:r/>
          </w:p>
        </w:tc>
        <w:tc>
          <w:tcPr>
            <w:tcW w:w="4534" w:type="pct"/>
            <w:vAlign w:val="center"/>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服务地点：</w:t>
            </w:r>
            <w:r>
              <w:rPr>
                <w:rFonts w:hint="eastAsia" w:ascii="宋体" w:hAnsi="宋体" w:cs="宋体"/>
                <w:color w:val="auto"/>
                <w:sz w:val="24"/>
                <w:szCs w:val="28"/>
              </w:rPr>
              <w:t xml:space="preserve">江苏省镇江市京口区解放路21号</w:t>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1.8.3</w:t>
            </w:r>
            <w:r/>
          </w:p>
        </w:tc>
        <w:tc>
          <w:tcPr>
            <w:tcW w:w="4534" w:type="pct"/>
            <w:vAlign w:val="center"/>
            <w:textDirection w:val="lrTb"/>
            <w:noWrap w:val="false"/>
          </w:tcPr>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sz w:val="24"/>
                <w:szCs w:val="24"/>
                <w:highlight w:val="none"/>
              </w:rPr>
              <w:t xml:space="preserve">交付方式：按采购需求中服务要求进行考核验收</w:t>
            </w:r>
            <w:r>
              <w:rPr>
                <w:rFonts w:hint="eastAsia" w:ascii="宋体" w:hAnsi="宋体" w:cs="宋体"/>
                <w:sz w:val="24"/>
                <w:szCs w:val="24"/>
                <w:highlight w:val="none"/>
                <w:lang w:eastAsia="zh-CN"/>
              </w:rPr>
              <w:t xml:space="preserve">。</w:t>
            </w:r>
            <w:r/>
          </w:p>
        </w:tc>
      </w:tr>
      <w:tr>
        <w:trPr>
          <w:trHeight w:val="561"/>
        </w:trPr>
        <w:tc>
          <w:tcPr>
            <w:tcBorders>
              <w:left w:val="single" w:color="auto" w:sz="4" w:space="0"/>
            </w:tcBorders>
            <w:tcW w:w="465" w:type="pct"/>
            <w:vAlign w:val="center"/>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1.9.6</w:t>
            </w:r>
            <w:r/>
          </w:p>
        </w:tc>
        <w:tc>
          <w:tcPr>
            <w:tcW w:w="4534"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auto"/>
                <w:sz w:val="24"/>
                <w:highlight w:val="none"/>
              </w:rPr>
              <w:t xml:space="preserve">.合同期限内，甲、乙双方任一方不得单方解除合同，不得擅自将合同全部或部分转让给第三方，若乙方违约，甲方提前解除合同。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合同期限内发生下列情况之一的，甲方有权提前解除合同，给甲方造成损失的，甲方有权要求乙方赔偿，损失特别重大的，还应追究有关责任人的经济责任。因提前解除合同所造成的一切损失，由乙方自行承担。</w:t>
            </w:r>
            <w:r/>
          </w:p>
          <w:p>
            <w:pPr>
              <w:ind w:firstLine="0"/>
              <w:keepLines w:val="0"/>
              <w:keepNext w:val="0"/>
              <w:pageBreakBefore w:val="0"/>
              <w:spacing w:line="360" w:lineRule="exact"/>
              <w:widowControl w:val="off"/>
              <w:rPr>
                <w:rFonts w:hint="eastAsia" w:ascii="宋体" w:hAnsi="宋体" w:cs="宋体"/>
                <w:color w:val="auto"/>
                <w:sz w:val="24"/>
              </w:rPr>
            </w:pPr>
            <w:r>
              <w:rPr>
                <w:rFonts w:hint="eastAsia" w:ascii="宋体" w:hAnsi="宋体" w:cs="宋体"/>
                <w:color w:val="auto"/>
                <w:sz w:val="24"/>
              </w:rPr>
              <w:t xml:space="preserve">2.1乙方未能按合同规定的期限或甲方同意延长的限期内完成部分或全部服务工作。</w:t>
            </w:r>
            <w:r/>
          </w:p>
          <w:p>
            <w:pPr>
              <w:ind w:firstLine="0"/>
              <w:keepLines w:val="0"/>
              <w:keepNext w:val="0"/>
              <w:pageBreakBefore w:val="0"/>
              <w:spacing w:line="360" w:lineRule="exact"/>
              <w:widowControl w:val="off"/>
              <w:rPr>
                <w:rFonts w:hint="eastAsia" w:ascii="宋体" w:hAnsi="宋体" w:eastAsia="宋体" w:cs="宋体"/>
                <w:color w:val="auto"/>
                <w:sz w:val="24"/>
                <w:lang w:eastAsia="zh-CN"/>
              </w:rPr>
            </w:pPr>
            <w:r>
              <w:rPr>
                <w:rFonts w:hint="eastAsia" w:ascii="宋体" w:hAnsi="宋体" w:cs="宋体"/>
                <w:color w:val="auto"/>
                <w:sz w:val="24"/>
              </w:rPr>
              <w:t xml:space="preserve">2.2乙方在收到甲方发出的违约通知后20天内，或经甲方书面认可延长的时间内未能纠正其过失</w:t>
            </w:r>
            <w:r>
              <w:rPr>
                <w:rFonts w:hint="eastAsia" w:ascii="宋体" w:hAnsi="宋体" w:cs="宋体"/>
                <w:color w:val="auto"/>
                <w:sz w:val="24"/>
                <w:lang w:eastAsia="zh-CN"/>
              </w:rPr>
              <w:t xml:space="preserve">。</w:t>
            </w:r>
            <w:r/>
          </w:p>
          <w:p>
            <w:pPr>
              <w:spacing w:line="360" w:lineRule="auto"/>
              <w:rPr>
                <w:rFonts w:hint="eastAsia" w:ascii="宋体" w:hAnsi="宋体" w:cs="宋体"/>
                <w:color w:val="ff0000"/>
                <w:sz w:val="24"/>
                <w:highlight w:val="none"/>
              </w:rPr>
            </w:pPr>
            <w:r>
              <w:rPr>
                <w:rFonts w:hint="eastAsia" w:ascii="宋体" w:hAnsi="宋体" w:cs="宋体"/>
                <w:color w:val="auto"/>
                <w:sz w:val="24"/>
              </w:rPr>
              <w:t xml:space="preserve">3.</w:t>
            </w:r>
            <w:r>
              <w:rPr>
                <w:rFonts w:hint="eastAsia"/>
                <w:color w:val="auto"/>
              </w:rPr>
              <w:t xml:space="preserve"> </w:t>
            </w:r>
            <w:r>
              <w:rPr>
                <w:rFonts w:hint="eastAsia" w:ascii="宋体" w:hAnsi="宋体" w:cs="宋体"/>
                <w:color w:val="auto"/>
                <w:sz w:val="24"/>
              </w:rPr>
              <w:t xml:space="preserve">如果乙方在合同履行过程中有任何违约行为，给甲方造成损失的，甲方有权要求乙方承担赔偿责任，包括但不限于案件受理费、保全保险费、公证费、鉴定费、差旅费、文印费、律师费</w:t>
            </w:r>
            <w:r>
              <w:rPr>
                <w:rFonts w:hint="eastAsia" w:ascii="宋体" w:hAnsi="宋体" w:cs="宋体"/>
                <w:color w:val="auto"/>
                <w:sz w:val="24"/>
                <w:lang w:eastAsia="zh-CN"/>
              </w:rPr>
              <w:t xml:space="preserve">及甲方为维权而支出的其他合理费用等费用</w:t>
            </w:r>
            <w:r>
              <w:rPr>
                <w:rFonts w:hint="eastAsia" w:ascii="宋体" w:hAnsi="宋体" w:cs="宋体"/>
                <w:color w:val="auto"/>
                <w:sz w:val="24"/>
              </w:rPr>
              <w:t xml:space="preserve">。</w:t>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2.3.2</w:t>
            </w:r>
            <w:r/>
          </w:p>
        </w:tc>
        <w:tc>
          <w:tcPr>
            <w:tcW w:w="4534" w:type="pct"/>
            <w:vAlign w:val="center"/>
            <w:textDirection w:val="lrTb"/>
            <w:noWrap w:val="false"/>
          </w:tcPr>
          <w:p>
            <w:pPr>
              <w:ind w:left="-420" w:right="-420"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2.4.1</w:t>
            </w:r>
            <w:r/>
          </w:p>
        </w:tc>
        <w:tc>
          <w:tcPr>
            <w:tcW w:w="4534" w:type="pct"/>
            <w:vAlign w:val="center"/>
            <w:textDirection w:val="lrTb"/>
            <w:noWrap w:val="false"/>
          </w:tcPr>
          <w:p>
            <w:pPr>
              <w:ind w:left="-420" w:right="-420"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2.4.3</w:t>
            </w:r>
            <w:r/>
          </w:p>
        </w:tc>
        <w:tc>
          <w:tcPr>
            <w:tcW w:w="4534" w:type="pct"/>
            <w:vAlign w:val="center"/>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tc>
      </w:tr>
      <w:tr>
        <w:trPr>
          <w:trHeight w:val="88"/>
        </w:trPr>
        <w:tc>
          <w:tcPr>
            <w:tcBorders>
              <w:left w:val="single" w:color="auto" w:sz="4" w:space="0"/>
            </w:tcBorders>
            <w:tcW w:w="465" w:type="pct"/>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 </w:t>
            </w:r>
            <w:r/>
          </w:p>
        </w:tc>
        <w:tc>
          <w:tcPr>
            <w:tcW w:w="4534" w:type="pct"/>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2.12.3</w:t>
            </w:r>
            <w:r/>
          </w:p>
        </w:tc>
        <w:tc>
          <w:tcPr>
            <w:tcW w:w="4534" w:type="pct"/>
            <w:vAlign w:val="center"/>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2.12.4</w:t>
            </w:r>
            <w:r/>
          </w:p>
        </w:tc>
        <w:tc>
          <w:tcPr>
            <w:tcW w:w="4534" w:type="pct"/>
            <w:vAlign w:val="center"/>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2.16.1</w:t>
            </w:r>
            <w:r/>
          </w:p>
        </w:tc>
        <w:tc>
          <w:tcPr>
            <w:tcW w:w="4534" w:type="pct"/>
            <w:vAlign w:val="center"/>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352"/>
        </w:trPr>
        <w:tc>
          <w:tcPr>
            <w:tcBorders>
              <w:left w:val="single" w:color="auto" w:sz="4" w:space="0"/>
            </w:tcBorders>
            <w:tcW w:w="465" w:type="pct"/>
            <w:vAlign w:val="center"/>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2.16.3</w:t>
            </w:r>
            <w:r/>
          </w:p>
        </w:tc>
        <w:tc>
          <w:tcPr>
            <w:tcW w:w="4534" w:type="pct"/>
            <w:vAlign w:val="center"/>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严格按照采购合同开展履约验收。</w:t>
            </w:r>
            <w:r/>
          </w:p>
        </w:tc>
      </w:tr>
      <w:tr>
        <w:trPr>
          <w:trHeight w:val="65"/>
        </w:trPr>
        <w:tc>
          <w:tcPr>
            <w:tcBorders>
              <w:left w:val="single" w:color="auto" w:sz="4" w:space="0"/>
            </w:tcBorders>
            <w:tcW w:w="465" w:type="pct"/>
            <w:vAlign w:val="center"/>
            <w:textDirection w:val="lrTb"/>
            <w:noWrap w:val="false"/>
          </w:tcPr>
          <w:p>
            <w:pPr>
              <w:ind w:left="-420" w:right="-420"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2.21 </w:t>
            </w:r>
            <w:r/>
          </w:p>
        </w:tc>
        <w:tc>
          <w:tcPr>
            <w:tcW w:w="4534" w:type="pct"/>
            <w:vAlign w:val="center"/>
            <w:textDirection w:val="lrTb"/>
            <w:noWrap w:val="false"/>
          </w:tcPr>
          <w:p>
            <w:pPr>
              <w:pStyle w:val="2292"/>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1.合同应在甲方、乙方签字盖章后生效。合同一式四份，甲乙双方各贰份。</w:t>
            </w:r>
            <w:r/>
          </w:p>
          <w:p>
            <w:pPr>
              <w:pStyle w:val="2292"/>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2.本合同服务交付使用后所发生的合同纠纷，由甲方与乙方直接进行处理。不愿和解、调解或者和解、调解不成的，向镇江市仲裁委提起仲裁。</w:t>
            </w:r>
            <w:r/>
          </w:p>
          <w:p>
            <w:pPr>
              <w:pStyle w:val="229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3.如需修改或补充合同内容，应经甲、乙双方协商一致，共同签署书面修改或补充协议。该协议将作为本合同不可分割的一部分。</w:t>
            </w:r>
            <w:bookmarkEnd w:id="76"/>
            <w:r/>
          </w:p>
        </w:tc>
      </w:tr>
    </w:tbl>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904"/>
        <w:jc w:val="left"/>
        <w:spacing w:line="360" w:lineRule="auto"/>
        <w:rPr>
          <w:rFonts w:ascii="宋体" w:hAnsi="宋体" w:cs="宋体"/>
          <w:color w:val="000000"/>
          <w:sz w:val="24"/>
          <w:highlight w:val="none"/>
        </w:rPr>
      </w:pPr>
      <w:r>
        <w:rPr>
          <w:rFonts w:hint="eastAsia" w:ascii="宋体" w:hAnsi="宋体" w:cs="宋体"/>
          <w:b/>
          <w:color w:val="000000" w:themeColor="text1"/>
          <w:sz w:val="30"/>
          <w:szCs w:val="30"/>
          <w:highlight w:val="none"/>
          <w14:textFill>
            <w14:solidFill>
              <w14:schemeClr w14:val="tx1"/>
            </w14:solidFill>
          </w14:textFill>
        </w:rPr>
        <w:br w:type="page" w:clear="all"/>
      </w:r>
      <w:r/>
    </w:p>
    <w:p>
      <w:pPr>
        <w:jc w:val="center"/>
        <w:spacing w:before="200" w:after="200" w:line="360" w:lineRule="auto"/>
        <w:rPr>
          <w:rFonts w:ascii="宋体" w:hAnsi="宋体" w:cs="宋体"/>
          <w:b/>
          <w:bCs/>
          <w:color w:val="000000" w:themeColor="text1"/>
          <w:sz w:val="36"/>
          <w:szCs w:val="36"/>
          <w:highlight w:val="none"/>
          <w14:textFill>
            <w14:solidFill>
              <w14:schemeClr w14:val="tx1"/>
            </w14:solidFill>
          </w14:textFill>
        </w:rPr>
        <w:outlineLvl w:val="0"/>
      </w:pPr>
      <w:r/>
      <w:bookmarkStart w:id="233" w:name="_Toc4967"/>
      <w:r>
        <w:rPr>
          <w:rFonts w:hint="eastAsia" w:ascii="宋体" w:hAnsi="宋体" w:cs="宋体"/>
          <w:b/>
          <w:bCs/>
          <w:color w:val="000000" w:themeColor="text1"/>
          <w:sz w:val="36"/>
          <w:szCs w:val="36"/>
          <w:highlight w:val="none"/>
          <w14:textFill>
            <w14:solidFill>
              <w14:schemeClr w14:val="tx1"/>
            </w14:solidFill>
          </w14:textFill>
        </w:rPr>
        <w:t xml:space="preserve">第四部分 采购需求</w:t>
      </w:r>
      <w:bookmarkEnd w:id="233"/>
      <w:r/>
      <w:r/>
    </w:p>
    <w:p>
      <w:pPr>
        <w:pStyle w:val="2293"/>
        <w:ind w:firstLine="482"/>
        <w:jc w:val="both"/>
        <w:keepLines w:val="0"/>
        <w:keepNext w:val="0"/>
        <w:pageBreakBefore w:val="0"/>
        <w:spacing w:line="360" w:lineRule="auto"/>
        <w:widowControl w:val="off"/>
        <w:rPr>
          <w:rStyle w:val="2294"/>
          <w:rFonts w:hint="eastAsia" w:ascii="宋体" w:hAnsi="宋体" w:eastAsia="宋体" w:cs="宋体"/>
          <w:color w:val="000000" w:themeColor="text1"/>
          <w:sz w:val="24"/>
          <w:szCs w:val="24"/>
          <w:highlight w:val="none"/>
          <w14:textFill>
            <w14:solidFill>
              <w14:schemeClr w14:val="tx1"/>
            </w14:solidFill>
          </w14:textFill>
        </w:rPr>
      </w:pPr>
      <w:r/>
      <w:bookmarkStart w:id="234" w:name="EB69fca8740d1f4b0e9a8dbc98881cd3d4"/>
      <w:r>
        <w:rPr>
          <w:rStyle w:val="2294"/>
          <w:rFonts w:hint="eastAsia" w:ascii="宋体" w:hAnsi="宋体" w:eastAsia="宋体" w:cs="宋体"/>
          <w:color w:val="000000" w:themeColor="text1"/>
          <w:sz w:val="24"/>
          <w:szCs w:val="24"/>
          <w:highlight w:val="none"/>
          <w14:textFill>
            <w14:solidFill>
              <w14:schemeClr w14:val="tx1"/>
            </w14:solidFill>
          </w14:textFill>
        </w:rPr>
        <w:t xml:space="preserve">一.项目概况</w:t>
      </w:r>
      <w:r/>
    </w:p>
    <w:p>
      <w:pPr>
        <w:pStyle w:val="2292"/>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镇江市中级人民法院审判大楼坐落于镇江市解放路21号。审判大楼（1号楼）及相关附属楼总建筑面积18968平方米，占地面积约10000平方米。审判大楼（一号楼）共11层，建筑面积11800平方米，法庭面积约5200平方米，地下车库1层，约1600平方米；二号楼共5层，建筑面积3136平方米；三号楼共3层，建筑面积1234平方米；四号楼共5层，建筑面积1240平方米；五号楼共2层，建筑面积约600平方米；六号楼共4层，建筑面积1558平方米。</w:t>
      </w:r>
      <w:r/>
    </w:p>
    <w:p>
      <w:pPr>
        <w:pStyle w:val="2292"/>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本项目具体服务地点为镇江市中级人民法院门岗、安检大厅、监控中心。</w:t>
      </w:r>
      <w:r/>
    </w:p>
    <w:p>
      <w:pPr>
        <w:pStyle w:val="2292"/>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项目所属行业：租赁和商务服务业</w:t>
      </w:r>
      <w:bookmarkEnd w:id="234"/>
      <w:r/>
    </w:p>
    <w:p>
      <w:pPr>
        <w:ind w:firstLine="47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二、服务基本内容与要求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（一）基本要求：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1.服务与被服务双方签订规范的安保服务合同，明确双方权利义务关系。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2.承接项目时，对共用部位、共用设施设备进行认真查验，验收手续齐全。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3.投标人有完善的安保服务方案，质量管理、财务管理、档案管理等制度健全。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（二）具体服务要求：</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1.所有服务人员必须配备警棍、高能手电、对讲机、巡更等安保设备。东门岗安保人员24小时值班，保证大楼及院内的安全，有详细完整的交接班记录，引导车辆有序通行、停放，禁止无关人员进入。</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2.工作时间：西门岗安保人员工作时间为8:00-12:00，13：50-18：15；其余服务人员工作时间为8:20-12:00，13：50-18：00；东门岗安保人员24小时值班。</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3.东门岗：东门岗安保人员24小时值班。保证大楼及院内的安全，有详细完整的交接班记录、监控记录和巡查记录，引导车辆有序通行、停放，禁止无关人员进入。</w:t>
      </w:r>
      <w:r/>
    </w:p>
    <w:p>
      <w:pPr>
        <w:ind w:firstLine="48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4.夜间：服务人员下班后关闭大门，对办公室门窗及楼道窗户关闭情况进行必要的安全检查，关闭公共区域不必要的电灯、电器。夜间应完成不少于四次院内各楼层安保巡查，并做好巡查记录。按时开启、关闭报警及其他有关设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5.消防巡查：每天做好消防日常安全巡查，发现问题及时报告。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6.应急响应：接到火警、警情后2分钟内到达现场，采取相应措施，并立即汇报上级领导。</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7.工作纪律：所有服务人员在工作期间要遵守甲方有关规章制度和投标人制定的《安保人员纪律》。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8.加班要求：在国家节假日、重要活动期间以及日常早晚可能存在加班需求，相关服务人员应无条件响应。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9.协助司法警察做好安全保卫，开庭保障，安全检查。</w:t>
      </w:r>
      <w:r/>
    </w:p>
    <w:p>
      <w:pPr>
        <w:ind w:firstLine="472"/>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人员配备及要求</w:t>
      </w:r>
      <w:r/>
    </w:p>
    <w:p>
      <w:pPr>
        <w:ind w:firstLine="480"/>
        <w:jc w:val="both"/>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1.人员配备要求：安保队长1人，安保队员19人，共计20人。以上所有人员甲方不提供住处。</w:t>
      </w:r>
      <w:r/>
    </w:p>
    <w:p>
      <w:pPr>
        <w:ind w:firstLine="480"/>
        <w:jc w:val="both"/>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2.岗位人员资质要求：（人员年龄计算截止时间为本项目开标日）</w:t>
      </w:r>
      <w:r/>
    </w:p>
    <w:p>
      <w:pPr>
        <w:ind w:firstLine="482"/>
        <w:jc w:val="both"/>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b/>
          <w:bCs/>
          <w:color w:val="000000"/>
          <w:sz w:val="24"/>
          <w:szCs w:val="24"/>
          <w:lang w:val="en-US" w:eastAsia="zh-CN" w:bidi="ar"/>
        </w:rPr>
        <w:t xml:space="preserve">安保队长（1人）</w:t>
      </w:r>
      <w:r>
        <w:rPr>
          <w:rFonts w:hint="eastAsia" w:ascii="宋体" w:hAnsi="宋体" w:eastAsia="宋体" w:cs="宋体"/>
          <w:color w:val="000000"/>
          <w:sz w:val="24"/>
          <w:szCs w:val="24"/>
          <w:lang w:val="en-US" w:eastAsia="zh-CN" w:bidi="ar"/>
        </w:rPr>
        <w:t xml:space="preserve">：男性、48周岁及以下，无党纪、政纪处分，无不诚信记录，仪表端庄、具有大专以上文化程度、中共党员，须担任过安保队长5年及以上的管理经验，有较强的组织领导能力和协调能力。安保队长必须为投标人正式员工。</w:t>
      </w:r>
      <w:r>
        <w:rPr>
          <w:rFonts w:hint="eastAsia" w:ascii="宋体" w:hAnsi="宋体" w:eastAsia="宋体" w:cs="宋体"/>
          <w:b/>
          <w:bCs/>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投标时须提供安保队长的居民身份证、本单位签订的劳动合同原件扫描件，及</w:t>
      </w:r>
      <w:r>
        <w:rPr>
          <w:rFonts w:hint="eastAsia" w:ascii="宋体" w:hAnsi="宋体" w:eastAsia="宋体" w:cs="宋体"/>
          <w:color w:val="auto"/>
          <w:sz w:val="24"/>
          <w:szCs w:val="24"/>
          <w:highlight w:val="none"/>
          <w:lang w:val="en-US" w:eastAsia="zh-CN" w:bidi="ar"/>
        </w:rPr>
        <w:t xml:space="preserve">近半年内任意一个月（含）以上投标人为其缴纳社保的证明材料</w:t>
      </w:r>
      <w:r>
        <w:rPr>
          <w:rFonts w:hint="eastAsia" w:ascii="宋体" w:hAnsi="宋体" w:eastAsia="宋体" w:cs="宋体"/>
          <w:b/>
          <w:bCs/>
          <w:color w:val="auto"/>
          <w:sz w:val="24"/>
          <w:szCs w:val="24"/>
          <w:highlight w:val="none"/>
          <w:lang w:val="en-US" w:eastAsia="zh-CN" w:bidi="ar"/>
        </w:rPr>
        <w:t xml:space="preserve">】。</w:t>
      </w:r>
      <w:r/>
    </w:p>
    <w:p>
      <w:pPr>
        <w:ind w:firstLine="482"/>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安检仪器操作员（2人）：</w:t>
      </w:r>
      <w:r>
        <w:rPr>
          <w:rFonts w:hint="eastAsia" w:ascii="宋体" w:hAnsi="宋体" w:eastAsia="宋体" w:cs="宋体"/>
          <w:color w:val="000000"/>
          <w:sz w:val="24"/>
          <w:szCs w:val="24"/>
          <w:highlight w:val="none"/>
          <w:lang w:val="en-US" w:eastAsia="zh-CN" w:bidi="ar"/>
        </w:rPr>
        <w:t xml:space="preserve">男性、50周岁及以下，</w:t>
      </w:r>
      <w:r>
        <w:rPr>
          <w:rFonts w:hint="eastAsia" w:ascii="宋体" w:hAnsi="宋体" w:cs="宋体"/>
          <w:color w:val="000000"/>
          <w:sz w:val="24"/>
          <w:szCs w:val="24"/>
          <w:highlight w:val="none"/>
          <w:lang w:val="en-US" w:eastAsia="zh-CN" w:bidi="ar"/>
        </w:rPr>
        <w:t xml:space="preserve">无违法犯罪记录</w:t>
      </w:r>
      <w:r>
        <w:rPr>
          <w:rFonts w:hint="eastAsia" w:ascii="宋体" w:hAnsi="宋体" w:eastAsia="宋体" w:cs="宋体"/>
          <w:color w:val="000000"/>
          <w:sz w:val="24"/>
          <w:szCs w:val="24"/>
          <w:highlight w:val="none"/>
          <w:lang w:val="en-US" w:eastAsia="zh-CN" w:bidi="ar"/>
        </w:rPr>
        <w:t xml:space="preserve">，具有高中以上文化程度、无党纪、政纪处分，无不诚信记录，身高1米70及以上、仪表端庄、身体健康有健康证，经安保专业培训，具备安检仪器操作经验，能够熟练使用安检仪器识别常见危险物品。</w:t>
      </w:r>
      <w:r/>
    </w:p>
    <w:p>
      <w:pPr>
        <w:ind w:firstLine="482"/>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人身检查员（3人）</w:t>
      </w:r>
      <w:r>
        <w:rPr>
          <w:rFonts w:hint="eastAsia" w:ascii="宋体" w:hAnsi="宋体" w:eastAsia="宋体" w:cs="宋体"/>
          <w:color w:val="000000"/>
          <w:sz w:val="24"/>
          <w:szCs w:val="24"/>
          <w:highlight w:val="none"/>
          <w:lang w:val="en-US" w:eastAsia="zh-CN" w:bidi="ar"/>
        </w:rPr>
        <w:t xml:space="preserve">：女性、47周岁及以下，</w:t>
      </w:r>
      <w:r>
        <w:rPr>
          <w:rFonts w:hint="eastAsia" w:ascii="宋体" w:hAnsi="宋体" w:cs="宋体"/>
          <w:color w:val="000000"/>
          <w:sz w:val="24"/>
          <w:szCs w:val="24"/>
          <w:highlight w:val="none"/>
          <w:lang w:val="en-US" w:eastAsia="zh-CN" w:bidi="ar"/>
        </w:rPr>
        <w:t xml:space="preserve">无违法犯罪记录</w:t>
      </w:r>
      <w:r>
        <w:rPr>
          <w:rFonts w:hint="eastAsia" w:ascii="宋体" w:hAnsi="宋体" w:eastAsia="宋体" w:cs="宋体"/>
          <w:color w:val="000000"/>
          <w:sz w:val="24"/>
          <w:szCs w:val="24"/>
          <w:highlight w:val="none"/>
          <w:lang w:val="en-US" w:eastAsia="zh-CN" w:bidi="ar"/>
        </w:rPr>
        <w:t xml:space="preserve">，具有高中以上文化程度、无党纪、政纪处分，无不诚信记录，身高1米60及以上、仪表端庄、身体健康有健康证，经安保专业培训，具备人身检查工作经验，能够熟练使用手持探测仪、鞋底探测仪进行人身安检。</w:t>
      </w:r>
      <w:r/>
    </w:p>
    <w:p>
      <w:pPr>
        <w:ind w:firstLine="482"/>
        <w:jc w:val="both"/>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b/>
          <w:bCs/>
          <w:color w:val="000000"/>
          <w:sz w:val="24"/>
          <w:szCs w:val="24"/>
          <w:highlight w:val="none"/>
          <w:lang w:val="en-US" w:eastAsia="zh-CN" w:bidi="ar"/>
        </w:rPr>
        <w:t xml:space="preserve">安保队员（14人）：</w:t>
      </w:r>
      <w:r>
        <w:rPr>
          <w:rFonts w:hint="eastAsia" w:ascii="宋体" w:hAnsi="宋体" w:eastAsia="宋体" w:cs="宋体"/>
          <w:b w:val="0"/>
          <w:bCs w:val="0"/>
          <w:color w:val="000000"/>
          <w:sz w:val="24"/>
          <w:szCs w:val="24"/>
          <w:highlight w:val="none"/>
          <w:lang w:val="en-US" w:eastAsia="zh-CN" w:bidi="ar"/>
        </w:rPr>
        <w:t xml:space="preserve">男性13人、女性1人，</w:t>
      </w:r>
      <w:r>
        <w:rPr>
          <w:rFonts w:hint="eastAsia" w:ascii="宋体" w:hAnsi="宋体" w:eastAsia="宋体" w:cs="宋体"/>
          <w:color w:val="000000"/>
          <w:sz w:val="24"/>
          <w:szCs w:val="24"/>
          <w:highlight w:val="none"/>
          <w:lang w:val="en-US" w:eastAsia="zh-CN" w:bidi="ar"/>
        </w:rPr>
        <w:t xml:space="preserve">47周岁以下，</w:t>
      </w:r>
      <w:r>
        <w:rPr>
          <w:rFonts w:hint="eastAsia" w:ascii="宋体" w:hAnsi="宋体" w:cs="宋体"/>
          <w:color w:val="000000"/>
          <w:sz w:val="24"/>
          <w:szCs w:val="24"/>
          <w:highlight w:val="none"/>
          <w:lang w:val="en-US" w:eastAsia="zh-CN" w:bidi="ar"/>
        </w:rPr>
        <w:t xml:space="preserve">无违法犯罪记录</w:t>
      </w:r>
      <w:r>
        <w:rPr>
          <w:rFonts w:hint="eastAsia" w:ascii="宋体" w:hAnsi="宋体" w:eastAsia="宋体" w:cs="宋体"/>
          <w:color w:val="000000"/>
          <w:sz w:val="24"/>
          <w:szCs w:val="24"/>
          <w:highlight w:val="none"/>
          <w:lang w:val="en-US" w:eastAsia="zh-CN" w:bidi="ar"/>
        </w:rPr>
        <w:t xml:space="preserve">，具有高中以上文化程度、无党纪、政纪处分，无不诚信记录，男性身高1米70及以上、女性身高1</w:t>
      </w:r>
      <w:r>
        <w:rPr>
          <w:rFonts w:hint="eastAsia" w:ascii="宋体" w:hAnsi="宋体" w:eastAsia="宋体" w:cs="宋体"/>
          <w:color w:val="000000"/>
          <w:sz w:val="24"/>
          <w:szCs w:val="24"/>
          <w:lang w:val="en-US" w:eastAsia="zh-CN" w:bidi="ar"/>
        </w:rPr>
        <w:t xml:space="preserve">米60及以上、仪表端庄、身体健康有健康证，经安保专业培训，有一定的安检经验，能正确使用各类消防器械和设备；</w:t>
      </w:r>
      <w:r/>
    </w:p>
    <w:p>
      <w:pPr>
        <w:ind w:firstLine="482"/>
        <w:jc w:val="both"/>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b/>
          <w:bCs/>
          <w:color w:val="000000"/>
          <w:sz w:val="24"/>
          <w:szCs w:val="24"/>
          <w:lang w:val="en-US" w:eastAsia="zh-CN" w:bidi="ar"/>
        </w:rPr>
        <w:t xml:space="preserve">所有服务人员须持安保员上岗证。其中，安检仪器操作员、人身检查员岗位的须持安保员上岗证、安检员证。投标人派遣驻场人员必须经采购人面试认可且书面确认后方可上岗</w:t>
      </w:r>
      <w:r>
        <w:rPr>
          <w:rFonts w:hint="eastAsia" w:ascii="宋体" w:hAnsi="宋体" w:eastAsia="宋体" w:cs="宋体"/>
          <w:color w:val="000000"/>
          <w:sz w:val="24"/>
          <w:szCs w:val="24"/>
          <w:lang w:val="en-US" w:eastAsia="zh-CN" w:bidi="ar"/>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lang w:val="en-US" w:eastAsia="zh-CN" w:bidi="ar"/>
        </w:rPr>
        <w:t xml:space="preserve">所有服务人员上岗前必须经过专门的岗前基础培训，上岗时规范佩戴统一标志，按工种穿戴统一制服，规范仪表仪容，懂得礼节礼貌。</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、报价要求</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1.本项目最高限价为人民币</w:t>
      </w:r>
      <w:r>
        <w:rPr>
          <w:rFonts w:hint="eastAsia" w:ascii="宋体" w:hAnsi="宋体" w:eastAsia="宋体" w:cs="宋体"/>
          <w:b/>
          <w:bCs/>
          <w:color w:val="auto"/>
          <w:sz w:val="24"/>
          <w:szCs w:val="24"/>
          <w:highlight w:val="none"/>
          <w:lang w:val="en-US" w:eastAsia="zh-CN"/>
        </w:rPr>
        <w:t xml:space="preserve">1400000元/年</w:t>
      </w:r>
      <w:r>
        <w:rPr>
          <w:rFonts w:hint="eastAsia" w:ascii="宋体" w:hAnsi="宋体" w:eastAsia="宋体" w:cs="宋体"/>
          <w:b/>
          <w:bCs/>
          <w:color w:val="auto"/>
          <w:sz w:val="24"/>
          <w:szCs w:val="24"/>
          <w:highlight w:val="none"/>
        </w:rPr>
        <w:t xml:space="preserve">，超过限价的报价均为无效响应。</w:t>
      </w:r>
      <w:r>
        <w:rPr>
          <w:rFonts w:hint="eastAsia" w:ascii="宋体" w:hAnsi="宋体" w:eastAsia="宋体"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rPr>
        <w:t xml:space="preserve">应对该项目的全部内容进行报价，并提供服务费用测算分析表。报价应包括以下内容：</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安保服务</w:t>
      </w:r>
      <w:r>
        <w:rPr>
          <w:rFonts w:hint="eastAsia" w:ascii="宋体" w:hAnsi="宋体" w:eastAsia="宋体" w:cs="宋体"/>
          <w:b/>
          <w:bCs/>
          <w:color w:val="auto"/>
          <w:sz w:val="24"/>
          <w:szCs w:val="24"/>
          <w:highlight w:val="none"/>
        </w:rPr>
        <w:t xml:space="preserve">人员的年度工资预算、</w:t>
      </w:r>
      <w:r>
        <w:rPr>
          <w:rFonts w:hint="eastAsia" w:ascii="宋体" w:hAnsi="宋体" w:eastAsia="宋体" w:cs="宋体"/>
          <w:b/>
          <w:bCs/>
          <w:color w:val="auto"/>
          <w:sz w:val="24"/>
          <w:szCs w:val="24"/>
          <w:highlight w:val="none"/>
          <w:lang w:eastAsia="zh-CN"/>
        </w:rPr>
        <w:t xml:space="preserve">安保服务</w:t>
      </w:r>
      <w:r>
        <w:rPr>
          <w:rFonts w:hint="eastAsia" w:ascii="宋体" w:hAnsi="宋体" w:eastAsia="宋体" w:cs="宋体"/>
          <w:b/>
          <w:bCs/>
          <w:color w:val="auto"/>
          <w:sz w:val="24"/>
          <w:szCs w:val="24"/>
          <w:highlight w:val="none"/>
        </w:rPr>
        <w:t xml:space="preserve">法定税费和合理利润</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安保服务人员加班费（2025年度涉及加班约400</w:t>
      </w:r>
      <w:r>
        <w:rPr>
          <w:rFonts w:hint="eastAsia" w:ascii="宋体" w:hAnsi="宋体" w:cs="宋体"/>
          <w:b/>
          <w:bCs/>
          <w:color w:val="auto"/>
          <w:sz w:val="24"/>
          <w:szCs w:val="24"/>
          <w:highlight w:val="none"/>
          <w:lang w:val="en-US" w:eastAsia="zh-CN"/>
        </w:rPr>
        <w:t xml:space="preserve">人天</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、高温费</w:t>
      </w:r>
      <w:r>
        <w:rPr>
          <w:rFonts w:hint="eastAsia" w:ascii="宋体" w:hAnsi="宋体" w:eastAsia="宋体" w:cs="宋体"/>
          <w:b/>
          <w:bCs/>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（2）管理、服装（工作服、工号牌、出入证等）、</w:t>
      </w:r>
      <w:r>
        <w:rPr>
          <w:rFonts w:hint="eastAsia" w:ascii="宋体" w:hAnsi="宋体" w:eastAsia="宋体" w:cs="宋体"/>
          <w:b/>
          <w:bCs/>
          <w:color w:val="auto"/>
          <w:sz w:val="24"/>
          <w:szCs w:val="24"/>
          <w:highlight w:val="none"/>
          <w:lang w:val="en-US" w:eastAsia="zh-CN"/>
        </w:rPr>
        <w:t xml:space="preserve">安保服务办公费（包括电话费、服装费、日常餐食费）</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教育培训、身体检查、通讯、宣传服务、风险及政策性文件规定等各项应有费用；</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（3）必备的电筒、警棍、对讲机、</w:t>
      </w:r>
      <w:r>
        <w:rPr>
          <w:rFonts w:hint="eastAsia" w:ascii="宋体" w:hAnsi="宋体" w:eastAsia="宋体" w:cs="宋体"/>
          <w:b/>
          <w:bCs/>
          <w:color w:val="auto"/>
          <w:sz w:val="24"/>
          <w:szCs w:val="24"/>
          <w:highlight w:val="none"/>
          <w:lang w:eastAsia="zh-CN"/>
        </w:rPr>
        <w:t xml:space="preserve">安保服务</w:t>
      </w:r>
      <w:r>
        <w:rPr>
          <w:rFonts w:hint="eastAsia" w:ascii="宋体" w:hAnsi="宋体" w:eastAsia="宋体" w:cs="宋体"/>
          <w:b/>
          <w:bCs/>
          <w:color w:val="auto"/>
          <w:sz w:val="24"/>
          <w:szCs w:val="24"/>
          <w:highlight w:val="none"/>
        </w:rPr>
        <w:t xml:space="preserve">所需的各种工具等；</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（4）用于</w:t>
      </w:r>
      <w:r>
        <w:rPr>
          <w:rFonts w:hint="eastAsia" w:ascii="宋体" w:hAnsi="宋体" w:eastAsia="宋体" w:cs="宋体"/>
          <w:b/>
          <w:bCs/>
          <w:color w:val="auto"/>
          <w:sz w:val="24"/>
          <w:szCs w:val="24"/>
          <w:highlight w:val="none"/>
          <w:lang w:eastAsia="zh-CN"/>
        </w:rPr>
        <w:t xml:space="preserve">安保服务</w:t>
      </w:r>
      <w:r>
        <w:rPr>
          <w:rFonts w:hint="eastAsia" w:ascii="宋体" w:hAnsi="宋体" w:eastAsia="宋体" w:cs="宋体"/>
          <w:b/>
          <w:bCs/>
          <w:color w:val="auto"/>
          <w:sz w:val="24"/>
          <w:szCs w:val="24"/>
          <w:highlight w:val="none"/>
        </w:rPr>
        <w:t xml:space="preserve">的安全防护用品、劳动用品、用具等费用，固定资产折旧费及服务中损坏物赔偿费用；</w:t>
      </w:r>
      <w:r/>
    </w:p>
    <w:p>
      <w:pPr>
        <w:ind w:firstLine="482"/>
        <w:spacing w:line="360" w:lineRule="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采购人提供投标人办公场所，投标人自备办公用品（如电脑、打印机、纸张、笔记本等办公用品）。</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招标文件</w:t>
      </w:r>
      <w:r>
        <w:rPr>
          <w:rFonts w:hint="eastAsia" w:ascii="宋体" w:hAnsi="宋体" w:eastAsia="宋体" w:cs="宋体"/>
          <w:b/>
          <w:bCs/>
          <w:color w:val="auto"/>
          <w:sz w:val="24"/>
          <w:szCs w:val="24"/>
          <w:highlight w:val="none"/>
        </w:rPr>
        <w:t xml:space="preserve">、合同专用条款和其他要求条款中注明的相关内容可能产生的费用；</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）为完成采购文件规定的物业服务工作所涉及到的其他相关费用。</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lang w:val="en-US" w:eastAsia="zh-CN" w:bidi="ar"/>
        </w:rPr>
        <w:t xml:space="preserve">★</w:t>
      </w: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rPr>
        <w:t xml:space="preserve">在报价时所有人员工资及相关费用测算依据：所有人员工资不低于现行最低工资标准。“五金”（养老保险金、医疗保险金、工伤保险金、生育保险金、失业保险金）缴纳不低于镇江市相关规定，不得以“新农保”、息保、退休等任何形式替代。全日制员工全年休息休假加班工资及高温费以不低于国家相关规定测算。人员的费用不得低于上述标准进行测算，否则将视为未实质性响应</w:t>
      </w:r>
      <w:r>
        <w:rPr>
          <w:rFonts w:hint="eastAsia" w:ascii="宋体" w:hAnsi="宋体" w:eastAsia="宋体" w:cs="宋体"/>
          <w:b/>
          <w:bCs/>
          <w:color w:val="auto"/>
          <w:sz w:val="24"/>
          <w:szCs w:val="24"/>
          <w:highlight w:val="none"/>
          <w:lang w:val="en-US" w:eastAsia="zh-CN"/>
        </w:rPr>
        <w:t xml:space="preserve">招标文</w:t>
      </w:r>
      <w:r>
        <w:rPr>
          <w:rFonts w:hint="eastAsia" w:ascii="宋体" w:hAnsi="宋体" w:eastAsia="宋体" w:cs="宋体"/>
          <w:b/>
          <w:bCs/>
          <w:color w:val="auto"/>
          <w:sz w:val="24"/>
          <w:szCs w:val="24"/>
          <w:highlight w:val="none"/>
        </w:rPr>
        <w:t xml:space="preserve">件要求。合同履行期间，如遇政策性调整，中标人与采购人协商调整。</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eastAsia="zh-CN"/>
        </w:rPr>
        <w:t xml:space="preserve">投标文件</w:t>
      </w:r>
      <w:r>
        <w:rPr>
          <w:rFonts w:hint="eastAsia" w:ascii="宋体" w:hAnsi="宋体" w:eastAsia="宋体" w:cs="宋体"/>
          <w:b/>
          <w:bCs/>
          <w:color w:val="auto"/>
          <w:sz w:val="24"/>
          <w:szCs w:val="24"/>
          <w:highlight w:val="none"/>
        </w:rPr>
        <w:t xml:space="preserve">中需提供费用测算表，该表应包括报价要求中要求的所有费用。</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4.本项目反对不正当竞争（恶意低价或哄抬高价）。</w:t>
      </w:r>
      <w:r>
        <w:rPr>
          <w:rFonts w:hint="eastAsia" w:ascii="宋体" w:hAnsi="宋体" w:eastAsia="宋体"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rPr>
        <w:t xml:space="preserve">需提供服务清单报价明细表和费用支出分析表，并结合服务方案说明经费计算的合理性。如</w:t>
      </w:r>
      <w:r>
        <w:rPr>
          <w:rFonts w:hint="eastAsia" w:ascii="宋体" w:hAnsi="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报价明显低于成本，而</w:t>
      </w:r>
      <w:r>
        <w:rPr>
          <w:rFonts w:hint="eastAsia" w:ascii="宋体" w:hAnsi="宋体" w:eastAsia="宋体"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rPr>
        <w:t xml:space="preserve">又不能作出合理说明及提供相关证明材料的，将被视为未实质性响应的投标。</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w:t>
      </w:r>
      <w:r>
        <w:rPr>
          <w:rFonts w:hint="eastAsia" w:ascii="宋体" w:hAnsi="宋体" w:eastAsia="宋体"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rPr>
        <w:t xml:space="preserve">的任何错漏、优惠、竞争性报价不得作为减轻责任、减少服务、增加收费、降低质量的理由。</w:t>
      </w:r>
      <w:r/>
    </w:p>
    <w:p>
      <w:pPr>
        <w:ind w:firstLine="482"/>
        <w:jc w:val="left"/>
        <w:spacing w:line="360" w:lineRule="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服务期限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本次安保服务期为：</w:t>
      </w:r>
      <w:r>
        <w:rPr>
          <w:rFonts w:hint="eastAsia" w:ascii="宋体" w:hAnsi="宋体" w:eastAsia="宋体" w:cs="宋体"/>
          <w:b/>
          <w:bCs/>
          <w:color w:val="auto"/>
          <w:sz w:val="24"/>
          <w:szCs w:val="24"/>
          <w:highlight w:val="none"/>
          <w:lang w:val="en-US" w:eastAsia="zh-CN"/>
        </w:rPr>
        <w:t xml:space="preserve">三年，服务合同一年一签</w:t>
      </w:r>
      <w:r>
        <w:rPr>
          <w:rFonts w:hint="eastAsia" w:ascii="宋体" w:hAnsi="宋体" w:eastAsia="宋体" w:cs="宋体"/>
          <w:color w:val="auto"/>
          <w:sz w:val="24"/>
          <w:szCs w:val="24"/>
          <w:highlight w:val="none"/>
          <w:lang w:val="en-US" w:eastAsia="zh-CN"/>
        </w:rPr>
        <w:t xml:space="preserve">，由采购人自行支付且保留以不高于合同价续签下一年度安保服务托管合同的权利，如次年服务范围及内容相同且采购人对成交供应商提供的服务满意，双方无异议签订下一年度合同。</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、付款方式</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default" w:ascii="宋体" w:hAnsi="宋体" w:cs="宋体"/>
          <w:color w:val="000000" w:themeColor="text1"/>
          <w:sz w:val="24"/>
          <w:highlight w:val="none"/>
          <w14:textFill>
            <w14:solidFill>
              <w14:schemeClr w14:val="tx1"/>
            </w14:solidFill>
          </w14:textFill>
        </w:rPr>
        <w:t xml:space="preserve">双方签订合同后，甲方在收到乙方开具的正式发票、并完成财政审批手续具备付款条件后10日内付合同总价款的30%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合同</w:t>
      </w:r>
      <w:r>
        <w:rPr>
          <w:rFonts w:hint="default" w:ascii="宋体" w:hAnsi="宋体" w:cs="宋体"/>
          <w:color w:val="000000" w:themeColor="text1"/>
          <w:sz w:val="24"/>
          <w:highlight w:val="none"/>
          <w14:textFill>
            <w14:solidFill>
              <w14:schemeClr w14:val="tx1"/>
            </w14:solidFill>
          </w14:textFill>
        </w:rPr>
        <w:t xml:space="preserve">当年10月底前，在收到乙方开具的正式发票、并完成财政审批手续具备付款条件后10日内付合同总价款的60%，当年服务期满并通过甲方组织的验收，在收到乙方开具的正式发票、并完成财政审批手续具备付款条件后10日内支付剩余合同款。</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八、其他要求</w:t>
      </w:r>
      <w:r/>
    </w:p>
    <w:p>
      <w:pPr>
        <w:ind w:firstLine="480"/>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1.投标人需结合本项目特点，具备与本项目相符的相关工作经验和业绩，具有履约本项目的能力。</w:t>
      </w:r>
      <w:r/>
    </w:p>
    <w:p>
      <w:pPr>
        <w:ind w:firstLine="480"/>
        <w:spacing w:line="360" w:lineRule="auto"/>
        <w:tabs>
          <w:tab w:val="left" w:pos="777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2.相关服务方案：投标人需结合本项目，拟定本项目重点难点分析，包括但不限于</w:t>
      </w:r>
      <w:r>
        <w:rPr>
          <w:rFonts w:hint="eastAsia" w:ascii="宋体" w:hAnsi="宋体" w:eastAsia="宋体" w:cs="宋体"/>
          <w:color w:val="auto"/>
          <w:sz w:val="24"/>
          <w:szCs w:val="24"/>
          <w:highlight w:val="none"/>
          <w:lang w:eastAsia="zh-CN"/>
        </w:rPr>
        <w:t xml:space="preserve">本项目全面理解的表述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本项目重点工作的分析</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本项目难点管理服务工作的分析</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解决思路</w:t>
      </w:r>
      <w:r>
        <w:rPr>
          <w:rFonts w:hint="eastAsia" w:ascii="宋体" w:hAnsi="宋体" w:eastAsia="宋体" w:cs="宋体"/>
          <w:color w:val="auto"/>
          <w:sz w:val="24"/>
          <w:szCs w:val="24"/>
          <w:highlight w:val="none"/>
        </w:rPr>
        <w:t xml:space="preserve">；拟定整体方案，包括但不限于</w:t>
      </w:r>
      <w:r>
        <w:rPr>
          <w:rFonts w:hint="eastAsia" w:ascii="宋体" w:hAnsi="宋体" w:eastAsia="宋体" w:cs="宋体"/>
          <w:color w:val="auto"/>
          <w:sz w:val="24"/>
          <w:szCs w:val="24"/>
          <w:highlight w:val="none"/>
          <w:lang w:eastAsia="zh-CN"/>
        </w:rPr>
        <w:t xml:space="preserve">服务岗位职责</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执勤安排计划</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服务承诺</w:t>
      </w:r>
      <w:r>
        <w:rPr>
          <w:rFonts w:hint="eastAsia" w:ascii="宋体" w:hAnsi="宋体" w:eastAsia="宋体" w:cs="宋体"/>
          <w:color w:val="auto"/>
          <w:sz w:val="24"/>
          <w:szCs w:val="24"/>
          <w:highlight w:val="none"/>
        </w:rPr>
        <w:t xml:space="preserve">；拟定值班及</w:t>
      </w:r>
      <w:r>
        <w:rPr>
          <w:rFonts w:hint="eastAsia" w:ascii="宋体" w:hAnsi="宋体" w:cs="宋体"/>
          <w:color w:val="auto"/>
          <w:sz w:val="24"/>
          <w:szCs w:val="24"/>
          <w:highlight w:val="none"/>
          <w:lang w:eastAsia="zh-CN"/>
        </w:rPr>
        <w:t xml:space="preserve">法院</w:t>
      </w:r>
      <w:r>
        <w:rPr>
          <w:rFonts w:hint="eastAsia" w:ascii="宋体" w:hAnsi="宋体" w:eastAsia="宋体" w:cs="宋体"/>
          <w:color w:val="auto"/>
          <w:sz w:val="24"/>
          <w:szCs w:val="24"/>
          <w:highlight w:val="none"/>
        </w:rPr>
        <w:t xml:space="preserve">巡逻服务方案，包含但不限于门岗值班服务管理制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监控值班服务管理制度</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值班突发事件处理流程</w:t>
      </w:r>
      <w:r>
        <w:rPr>
          <w:rFonts w:hint="eastAsia" w:ascii="宋体" w:hAnsi="宋体" w:cs="宋体"/>
          <w:color w:val="auto"/>
          <w:sz w:val="24"/>
          <w:szCs w:val="24"/>
          <w:highlight w:val="none"/>
          <w:lang w:eastAsia="zh-CN"/>
        </w:rPr>
        <w:t xml:space="preserve">、法院</w:t>
      </w:r>
      <w:r>
        <w:rPr>
          <w:rFonts w:hint="eastAsia" w:ascii="宋体" w:hAnsi="宋体" w:eastAsia="宋体" w:cs="宋体"/>
          <w:color w:val="auto"/>
          <w:sz w:val="24"/>
          <w:szCs w:val="24"/>
          <w:highlight w:val="none"/>
        </w:rPr>
        <w:t xml:space="preserve">巡逻服务管理制度；拟定应急预案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包含但不限于治安应急预案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消防应急预案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交通应急预案；</w:t>
      </w:r>
      <w:r>
        <w:rPr>
          <w:rFonts w:hint="eastAsia" w:ascii="宋体" w:hAnsi="宋体" w:cs="宋体"/>
          <w:color w:val="auto"/>
          <w:sz w:val="24"/>
          <w:szCs w:val="24"/>
          <w:highlight w:val="none"/>
          <w:lang w:val="en-US" w:eastAsia="zh-CN"/>
        </w:rPr>
        <w:t xml:space="preserve">拟定</w:t>
      </w:r>
      <w:r>
        <w:rPr>
          <w:rFonts w:hint="eastAsia" w:ascii="宋体" w:hAnsi="宋体" w:eastAsia="宋体" w:cs="宋体"/>
          <w:color w:val="auto"/>
          <w:sz w:val="24"/>
          <w:szCs w:val="24"/>
          <w:highlight w:val="none"/>
        </w:rPr>
        <w:t xml:space="preserve">交接、协调方案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包含但不限于进退场交接方案、与其他单位、职能部门综合协调方案；</w:t>
      </w:r>
      <w:r>
        <w:rPr>
          <w:rFonts w:hint="eastAsia" w:ascii="宋体" w:hAnsi="宋体" w:cs="宋体"/>
          <w:color w:val="auto"/>
          <w:sz w:val="24"/>
          <w:szCs w:val="24"/>
          <w:highlight w:val="none"/>
          <w:lang w:val="en-US" w:eastAsia="zh-CN"/>
        </w:rPr>
        <w:t xml:space="preserve">拟定</w:t>
      </w:r>
      <w:r>
        <w:rPr>
          <w:rFonts w:hint="eastAsia" w:ascii="宋体" w:hAnsi="宋体" w:eastAsia="宋体" w:cs="宋体"/>
          <w:color w:val="auto"/>
          <w:sz w:val="24"/>
          <w:szCs w:val="24"/>
          <w:highlight w:val="none"/>
        </w:rPr>
        <w:t xml:space="preserve">智能化设备运用方案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包含但不限于智能化设施设备管理系统辅助项目管理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设施设备管理系统与保安员巡逻联动方案；</w:t>
      </w:r>
      <w:r>
        <w:rPr>
          <w:rFonts w:hint="eastAsia" w:ascii="宋体" w:hAnsi="宋体" w:cs="宋体"/>
          <w:color w:val="auto"/>
          <w:sz w:val="24"/>
          <w:szCs w:val="24"/>
          <w:highlight w:val="none"/>
          <w:lang w:val="en-US" w:eastAsia="zh-CN"/>
        </w:rPr>
        <w:t xml:space="preserve">拟定</w:t>
      </w:r>
      <w:r>
        <w:rPr>
          <w:rFonts w:hint="eastAsia" w:ascii="宋体" w:hAnsi="宋体" w:eastAsia="宋体" w:cs="宋体"/>
          <w:color w:val="auto"/>
          <w:sz w:val="24"/>
          <w:szCs w:val="24"/>
          <w:highlight w:val="none"/>
        </w:rPr>
        <w:t xml:space="preserve">拟投入其他人员的情况及人员配备方案包含但不限于人员证书</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学历情况</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年龄状况</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从业经验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人员任用及解聘制度等</w:t>
      </w:r>
      <w:r>
        <w:rPr>
          <w:rFonts w:hint="eastAsia" w:ascii="宋体" w:hAnsi="宋体" w:eastAsia="宋体" w:cs="宋体"/>
          <w:color w:val="auto"/>
          <w:sz w:val="24"/>
          <w:szCs w:val="24"/>
          <w:highlight w:val="none"/>
          <w:lang w:eastAsia="zh-CN"/>
        </w:rPr>
        <w:t xml:space="preserve">。</w:t>
      </w:r>
      <w:r/>
    </w:p>
    <w:p>
      <w:pPr>
        <w:ind w:firstLine="480"/>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.服务人员工作期间必须遵守采购人的工作时间,不能影响采购人正常办公秩序，在重大活动和突击性工作中,采购人对服务人员可以直接指挥和调度；</w:t>
      </w:r>
      <w:r/>
    </w:p>
    <w:p>
      <w:pPr>
        <w:ind w:firstLine="480"/>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不得在管理区域内从事与管理、服务工作无关的其他活动。一经发现,采购人有权终止托管协议或建议调整服务人员；</w:t>
      </w:r>
      <w:r/>
    </w:p>
    <w:p>
      <w:pPr>
        <w:ind w:firstLine="480"/>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和个人不得利用管理区域内业主的房产、物业、水电等资源从事经营活动；</w:t>
      </w:r>
      <w:r/>
    </w:p>
    <w:p>
      <w:pPr>
        <w:ind w:firstLine="480"/>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.服务人员因失职、脱岗造成采购人损失，</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必须负全部责任并承担相应经济赔偿或调整人员，造成严重社会影响的事件，采购人有权及时终止合同；</w:t>
      </w:r>
      <w:r/>
    </w:p>
    <w:p>
      <w:pPr>
        <w:ind w:firstLine="480"/>
        <w:spacing w:line="360" w:lineRule="auto"/>
        <w:tabs>
          <w:tab w:val="left" w:pos="7770" w:leader="none"/>
        </w:tabs>
        <w:rPr>
          <w:rFonts w:ascii="宋体" w:hAnsi="宋体" w:cs="宋体"/>
          <w:b/>
          <w:color w:val="000000" w:themeColor="text1"/>
          <w:sz w:val="30"/>
          <w:highlight w:val="none"/>
          <w14:textFill>
            <w14:solidFill>
              <w14:schemeClr w14:val="tx1"/>
            </w14:solidFill>
          </w14:textFill>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.因</w:t>
      </w:r>
      <w:r>
        <w:rPr>
          <w:rFonts w:hint="eastAsia" w:ascii="宋体" w:hAnsi="宋体" w:eastAsia="宋体" w:cs="宋体"/>
          <w:color w:val="auto"/>
          <w:sz w:val="24"/>
          <w:szCs w:val="24"/>
          <w:highlight w:val="none"/>
          <w:lang w:eastAsia="zh-CN"/>
        </w:rPr>
        <w:t xml:space="preserve">安保服务</w:t>
      </w:r>
      <w:r>
        <w:rPr>
          <w:rFonts w:hint="eastAsia" w:ascii="宋体" w:hAnsi="宋体" w:eastAsia="宋体" w:cs="宋体"/>
          <w:color w:val="auto"/>
          <w:sz w:val="24"/>
          <w:szCs w:val="24"/>
          <w:highlight w:val="none"/>
        </w:rPr>
        <w:t xml:space="preserve">不到位，采购人将依照工作制度扣减</w:t>
      </w:r>
      <w:r>
        <w:rPr>
          <w:rFonts w:hint="eastAsia" w:ascii="宋体" w:hAnsi="宋体" w:eastAsia="宋体" w:cs="宋体"/>
          <w:color w:val="auto"/>
          <w:sz w:val="24"/>
          <w:szCs w:val="24"/>
          <w:highlight w:val="none"/>
          <w:lang w:eastAsia="zh-CN"/>
        </w:rPr>
        <w:t xml:space="preserve">安保服务</w:t>
      </w:r>
      <w:r>
        <w:rPr>
          <w:rFonts w:hint="eastAsia" w:ascii="宋体" w:hAnsi="宋体" w:eastAsia="宋体" w:cs="宋体"/>
          <w:color w:val="auto"/>
          <w:sz w:val="24"/>
          <w:szCs w:val="24"/>
          <w:highlight w:val="none"/>
        </w:rPr>
        <w:t xml:space="preserve">费用。</w:t>
      </w:r>
      <w:r>
        <w:rPr>
          <w:rFonts w:hint="eastAsia" w:ascii="宋体" w:hAnsi="宋体" w:cs="宋体"/>
          <w:b/>
          <w:color w:val="000000" w:themeColor="text1"/>
          <w:sz w:val="30"/>
          <w:highlight w:val="none"/>
          <w14:textFill>
            <w14:solidFill>
              <w14:schemeClr w14:val="tx1"/>
            </w14:solidFill>
          </w14:textFill>
        </w:rPr>
        <w:br w:type="page" w:clear="all"/>
      </w:r>
      <w:r/>
    </w:p>
    <w:p>
      <w:pPr>
        <w:jc w:val="center"/>
        <w:spacing w:before="200" w:after="200" w:line="360" w:lineRule="auto"/>
        <w:rPr>
          <w:rFonts w:ascii="宋体" w:hAnsi="宋体" w:cs="宋体"/>
          <w:b/>
          <w:bCs/>
          <w:color w:val="000000" w:themeColor="text1"/>
          <w:sz w:val="36"/>
          <w:szCs w:val="36"/>
          <w:highlight w:val="none"/>
          <w14:textFill>
            <w14:solidFill>
              <w14:schemeClr w14:val="tx1"/>
            </w14:solidFill>
          </w14:textFill>
        </w:rPr>
        <w:outlineLvl w:val="0"/>
      </w:pPr>
      <w:r/>
      <w:bookmarkStart w:id="235" w:name="_Toc15735"/>
      <w:r>
        <w:rPr>
          <w:rFonts w:hint="eastAsia" w:ascii="宋体" w:hAnsi="宋体" w:cs="宋体"/>
          <w:b/>
          <w:bCs/>
          <w:color w:val="000000" w:themeColor="text1"/>
          <w:sz w:val="36"/>
          <w:szCs w:val="36"/>
          <w:highlight w:val="none"/>
          <w14:textFill>
            <w14:solidFill>
              <w14:schemeClr w14:val="tx1"/>
            </w14:solidFill>
          </w14:textFill>
        </w:rPr>
        <w:t xml:space="preserve">第五部分</w:t>
      </w:r>
      <w:bookmarkStart w:id="236" w:name="_Toc98669372"/>
      <w:r/>
      <w:bookmarkStart w:id="237" w:name="_Toc100386076"/>
      <w:r/>
      <w:bookmarkStart w:id="238" w:name="_Toc76955302"/>
      <w:r/>
      <w:bookmarkStart w:id="239" w:name="_Toc98669730"/>
      <w:r/>
      <w:bookmarkStart w:id="240" w:name="_Toc20821546"/>
      <w:r>
        <w:rPr>
          <w:rFonts w:hint="eastAsia" w:ascii="宋体" w:hAnsi="宋体" w:cs="宋体"/>
          <w:b/>
          <w:bCs/>
          <w:color w:val="000000" w:themeColor="text1"/>
          <w:sz w:val="36"/>
          <w:szCs w:val="36"/>
          <w:highlight w:val="none"/>
          <w:lang w:val="en-US" w:eastAsia="zh-CN"/>
          <w14:textFill>
            <w14:solidFill>
              <w14:schemeClr w14:val="tx1"/>
            </w14:solidFill>
          </w14:textFill>
        </w:rPr>
        <w:t xml:space="preserve"> </w:t>
      </w:r>
      <w:r>
        <w:rPr>
          <w:rFonts w:hint="eastAsia" w:ascii="宋体" w:hAnsi="宋体" w:cs="宋体"/>
          <w:b/>
          <w:bCs/>
          <w:color w:val="000000" w:themeColor="text1"/>
          <w:sz w:val="36"/>
          <w:szCs w:val="36"/>
          <w:highlight w:val="none"/>
          <w14:textFill>
            <w14:solidFill>
              <w14:schemeClr w14:val="tx1"/>
            </w14:solidFill>
          </w14:textFill>
        </w:rPr>
        <w:t xml:space="preserve">评标办法和标准</w:t>
      </w:r>
      <w:bookmarkEnd w:id="235"/>
      <w:r/>
      <w:r/>
    </w:p>
    <w:p>
      <w:pPr>
        <w:ind w:firstLine="446"/>
        <w:spacing w:before="200" w:after="200" w:line="360" w:lineRule="auto"/>
        <w:rPr>
          <w:rFonts w:ascii="宋体" w:hAnsi="宋体" w:cs="宋体"/>
          <w:b/>
          <w:bCs/>
          <w:color w:val="000000" w:themeColor="text1"/>
          <w:sz w:val="30"/>
          <w:highlight w:val="none"/>
          <w14:textFill>
            <w14:solidFill>
              <w14:schemeClr w14:val="tx1"/>
            </w14:solidFill>
          </w14:textFill>
        </w:rPr>
      </w:pPr>
      <w:r>
        <w:rPr>
          <w:rFonts w:hint="eastAsia" w:ascii="宋体" w:hAnsi="宋体" w:cs="宋体"/>
          <w:b/>
          <w:bCs/>
          <w:color w:val="000000" w:themeColor="text1"/>
          <w:sz w:val="30"/>
          <w:highlight w:val="none"/>
          <w14:textFill>
            <w14:solidFill>
              <w14:schemeClr w14:val="tx1"/>
            </w14:solidFill>
          </w14:textFill>
        </w:rPr>
        <w:t xml:space="preserve">1.采购代理机构职责</w:t>
      </w:r>
      <w:r/>
    </w:p>
    <w:p>
      <w:pPr>
        <w:pStyle w:val="765"/>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 采购代理机构负责组织评标工作，并履行下列职责：</w:t>
      </w:r>
      <w:r/>
    </w:p>
    <w:p>
      <w:pPr>
        <w:pStyle w:val="765"/>
        <w:ind w:firstLine="36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（1）核对评审专家身份和采购人代表授权函，对评审专家在政府采购活动中的职责履行情况予以记录，并及时将有关违法违规行为向政府采购监管部门报告；</w:t>
      </w:r>
      <w:r/>
    </w:p>
    <w:p>
      <w:pPr>
        <w:pStyle w:val="765"/>
        <w:ind w:firstLine="36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（2）宣布评标纪律；</w:t>
      </w:r>
      <w:r/>
    </w:p>
    <w:p>
      <w:pPr>
        <w:pStyle w:val="765"/>
        <w:ind w:firstLine="36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（3）公布投标人名单，告知评审专家应当回避的情形；</w:t>
      </w:r>
      <w:r/>
    </w:p>
    <w:p>
      <w:pPr>
        <w:pStyle w:val="765"/>
        <w:ind w:firstLine="36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（4）组织评标委员会推选评标组长，采购人代表不得担任组长；</w:t>
      </w:r>
      <w:r/>
    </w:p>
    <w:p>
      <w:pPr>
        <w:pStyle w:val="765"/>
        <w:ind w:firstLine="36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（5）在评标期间采取必要的通讯管理措施，保证评标活动不受外界干扰；</w:t>
      </w:r>
      <w:r/>
    </w:p>
    <w:p>
      <w:pPr>
        <w:pStyle w:val="765"/>
        <w:ind w:firstLine="36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（6）根据评标委员会的要求介绍政府采购相关政策法规、招标文件；</w:t>
      </w:r>
      <w:r/>
    </w:p>
    <w:p>
      <w:pPr>
        <w:pStyle w:val="765"/>
        <w:ind w:firstLine="36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pStyle w:val="765"/>
        <w:ind w:firstLine="36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65"/>
        <w:ind w:firstLine="36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（9）评审工作完成后，按照规定向评审专家支付劳务报酬和异地评审差旅费，不得向评审专家以外的其他人员支付评审劳务报酬；</w:t>
      </w:r>
      <w:r/>
    </w:p>
    <w:p>
      <w:pPr>
        <w:pStyle w:val="765"/>
        <w:ind w:firstLine="36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（10）处理与评标有关的其他事项。</w:t>
      </w:r>
      <w:r/>
    </w:p>
    <w:p>
      <w:pPr>
        <w:ind w:firstLine="446"/>
        <w:spacing w:before="200" w:after="200" w:line="360" w:lineRule="auto"/>
        <w:rPr>
          <w:rFonts w:ascii="宋体" w:hAnsi="宋体" w:cs="宋体"/>
          <w:b/>
          <w:bCs/>
          <w:color w:val="000000" w:themeColor="text1"/>
          <w:sz w:val="30"/>
          <w:highlight w:val="none"/>
          <w14:textFill>
            <w14:solidFill>
              <w14:schemeClr w14:val="tx1"/>
            </w14:solidFill>
          </w14:textFill>
        </w:rPr>
      </w:pPr>
      <w:r>
        <w:rPr>
          <w:rFonts w:hint="eastAsia" w:ascii="宋体" w:hAnsi="宋体" w:cs="宋体"/>
          <w:b/>
          <w:bCs/>
          <w:color w:val="000000" w:themeColor="text1"/>
          <w:sz w:val="30"/>
          <w:highlight w:val="none"/>
          <w14:textFill>
            <w14:solidFill>
              <w14:schemeClr w14:val="tx1"/>
            </w14:solidFill>
          </w14:textFill>
        </w:rPr>
        <w:t xml:space="preserve">2.评标委员会职责</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 评标委员会负责具体评标事务，并独立履行下列职责： </w:t>
      </w:r>
      <w:r/>
    </w:p>
    <w:p>
      <w:pPr>
        <w:ind w:firstLine="4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（1）审查、评价投标文件是否符合招标文件的商务、技术等实质性要求；  </w:t>
      </w:r>
      <w:r/>
    </w:p>
    <w:p>
      <w:pPr>
        <w:ind w:firstLine="4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（2）要求投标人对投标文件有关事项作出澄清或者说明；  </w:t>
      </w:r>
      <w:r/>
    </w:p>
    <w:p>
      <w:pPr>
        <w:ind w:firstLine="4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（3）对投标文件进行比较和评价；  </w:t>
      </w:r>
      <w:r/>
    </w:p>
    <w:p>
      <w:pPr>
        <w:ind w:firstLine="4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（4）确定中标候选人名单，以及根据采购人委托直接确定中标人；  </w:t>
      </w:r>
      <w:r/>
    </w:p>
    <w:p>
      <w:pPr>
        <w:ind w:firstLine="4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（5）向采购人、采购代理机构或者有关部门报告评标中发现的违法行为。</w:t>
      </w:r>
      <w:r/>
    </w:p>
    <w:p>
      <w:pPr>
        <w:ind w:firstLine="446"/>
        <w:spacing w:before="200" w:after="200" w:line="360" w:lineRule="auto"/>
        <w:rPr>
          <w:rFonts w:ascii="宋体" w:hAnsi="宋体" w:cs="宋体"/>
          <w:b/>
          <w:bCs/>
          <w:color w:val="000000" w:themeColor="text1"/>
          <w:sz w:val="30"/>
          <w:highlight w:val="none"/>
          <w14:textFill>
            <w14:solidFill>
              <w14:schemeClr w14:val="tx1"/>
            </w14:solidFill>
          </w14:textFill>
        </w:rPr>
      </w:pPr>
      <w:r>
        <w:rPr>
          <w:rFonts w:hint="eastAsia" w:ascii="宋体" w:hAnsi="宋体" w:cs="宋体"/>
          <w:b/>
          <w:bCs/>
          <w:color w:val="000000" w:themeColor="text1"/>
          <w:sz w:val="30"/>
          <w:highlight w:val="none"/>
          <w14:textFill>
            <w14:solidFill>
              <w14:schemeClr w14:val="tx1"/>
            </w14:solidFill>
          </w14:textFill>
        </w:rPr>
        <w:t xml:space="preserve">3.评标注意事项</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3.1评标时，评标委员会各成员应当独立对每个投标人的投标文件进行评价，并汇总每个投标人的得分。</w:t>
      </w:r>
      <w:r/>
    </w:p>
    <w:p>
      <w:pPr>
        <w:ind w:left="1" w:firstLine="480"/>
        <w:spacing w:line="360" w:lineRule="auto"/>
        <w:rPr>
          <w:rFonts w:ascii="宋体" w:hAnsi="宋体" w:cs="宋体"/>
          <w:b/>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w:t>
      </w:r>
      <w:r>
        <w:rPr>
          <w:rFonts w:hint="eastAsia" w:ascii="宋体" w:hAnsi="宋体" w:cs="宋体"/>
          <w:b/>
          <w:color w:val="000000" w:themeColor="text1"/>
          <w:sz w:val="24"/>
          <w:highlight w:val="none"/>
          <w:u w:val="single"/>
          <w14:textFill>
            <w14:solidFill>
              <w14:schemeClr w14:val="tx1"/>
            </w14:solidFill>
          </w14:textFill>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3.5评标委员会及其成员不得有下列行为：</w:t>
      </w:r>
      <w:r/>
    </w:p>
    <w:p>
      <w:pPr>
        <w:ind w:left="1"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（1）确定参与评标至评标结束前私自接触投标人；</w:t>
      </w:r>
      <w:r/>
    </w:p>
    <w:p>
      <w:pPr>
        <w:ind w:left="1"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（3）违反评标纪律发表倾向性意见或者征询采购人的倾向性意见；</w:t>
      </w:r>
      <w:r/>
    </w:p>
    <w:p>
      <w:pPr>
        <w:ind w:left="1"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（4）对需要专业判断的主观评审因素协商评分；</w:t>
      </w:r>
      <w:r/>
    </w:p>
    <w:p>
      <w:pPr>
        <w:ind w:left="1"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（5）在评标过程中擅离职守，影响评标程序正常进行；</w:t>
      </w:r>
      <w:r/>
    </w:p>
    <w:p>
      <w:pPr>
        <w:ind w:left="1"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（6）记录、复制或者带走任何评标资料；</w:t>
      </w:r>
      <w:r/>
    </w:p>
    <w:p>
      <w:pPr>
        <w:ind w:left="1"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（7）其他不遵守评标纪律的行为。</w:t>
      </w:r>
      <w:r/>
    </w:p>
    <w:p>
      <w:pPr>
        <w:ind w:left="1"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6"/>
        <w:spacing w:before="200" w:after="200" w:line="360" w:lineRule="auto"/>
        <w:rPr>
          <w:rFonts w:ascii="宋体" w:hAnsi="宋体" w:cs="宋体"/>
          <w:b/>
          <w:bCs/>
          <w:color w:val="000000" w:themeColor="text1"/>
          <w:sz w:val="30"/>
          <w:highlight w:val="none"/>
          <w14:textFill>
            <w14:solidFill>
              <w14:schemeClr w14:val="tx1"/>
            </w14:solidFill>
          </w14:textFill>
        </w:rPr>
      </w:pPr>
      <w:r>
        <w:rPr>
          <w:rFonts w:hint="eastAsia" w:ascii="宋体" w:hAnsi="宋体" w:cs="宋体"/>
          <w:b/>
          <w:bCs/>
          <w:color w:val="000000" w:themeColor="text1"/>
          <w:sz w:val="30"/>
          <w:highlight w:val="none"/>
          <w14:textFill>
            <w14:solidFill>
              <w14:schemeClr w14:val="tx1"/>
            </w14:solidFill>
          </w14:textFill>
        </w:rPr>
        <w:t xml:space="preserve">4.评标过程的保密</w:t>
      </w:r>
      <w:r/>
    </w:p>
    <w:p>
      <w:pPr>
        <w:ind w:left="1"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4.3</w:t>
      </w:r>
      <w:r>
        <w:rPr>
          <w:rFonts w:hint="eastAsia" w:ascii="宋体" w:hAnsi="宋体" w:cs="宋体"/>
          <w:b/>
          <w:color w:val="000000" w:themeColor="text1"/>
          <w:sz w:val="24"/>
          <w:highlight w:val="none"/>
          <w:u w:val="single"/>
          <w14:textFill>
            <w14:solidFill>
              <w14:schemeClr w14:val="tx1"/>
            </w14:solidFill>
          </w14:textFill>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cs="宋体"/>
          <w:b/>
          <w:bCs/>
          <w:color w:val="000000" w:themeColor="text1"/>
          <w:sz w:val="30"/>
          <w:highlight w:val="none"/>
          <w14:textFill>
            <w14:solidFill>
              <w14:schemeClr w14:val="tx1"/>
            </w14:solidFill>
          </w14:textFill>
        </w:rPr>
      </w:pPr>
      <w:r>
        <w:rPr>
          <w:rFonts w:hint="eastAsia" w:ascii="宋体" w:hAnsi="宋体" w:cs="宋体"/>
          <w:b/>
          <w:bCs/>
          <w:color w:val="000000" w:themeColor="text1"/>
          <w:sz w:val="30"/>
          <w:highlight w:val="none"/>
          <w14:textFill>
            <w14:solidFill>
              <w14:schemeClr w14:val="tx1"/>
            </w14:solidFill>
          </w14:textFill>
        </w:rPr>
        <w:t xml:space="preserve">5.报价前后不一致的处理原则</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5.1投标文件报价出现前后不一致的，按照下列规定修正：</w:t>
      </w:r>
      <w:r/>
    </w:p>
    <w:p>
      <w:pPr>
        <w:ind w:left="1"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left="1"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（2）大写金额和小写金额不一致的，以大写金额为准；</w:t>
      </w:r>
      <w:r/>
    </w:p>
    <w:p>
      <w:pPr>
        <w:ind w:left="1"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left="1"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（4）总价金额与按单价汇总金额不一致的，以单价金额计算结果为准。</w:t>
      </w:r>
      <w:r/>
    </w:p>
    <w:p>
      <w:pPr>
        <w:ind w:left="1"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同时出现两种以上不一致的，按上述规定排序在先的原则进行修正</w:t>
      </w:r>
      <w:r>
        <w:rPr>
          <w:rFonts w:hint="eastAsia" w:ascii="宋体" w:hAnsi="宋体" w:cs="宋体"/>
          <w:color w:val="000000" w:themeColor="text1"/>
          <w:sz w:val="24"/>
          <w:highlight w:val="none"/>
          <w14:textFill>
            <w14:solidFill>
              <w14:schemeClr w14:val="tx1"/>
            </w14:solidFill>
          </w14:textFill>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highlight w:val="none"/>
          <w14:textFill>
            <w14:solidFill>
              <w14:schemeClr w14:val="tx1"/>
            </w14:solidFill>
          </w14:textFill>
        </w:rPr>
        <w:t xml:space="preserve">6.投标人资格审查</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 采用资格后审方式</w:t>
      </w:r>
      <w:r/>
    </w:p>
    <w:p>
      <w:pPr>
        <w:ind w:firstLine="480"/>
        <w:jc w:val="left"/>
        <w:spacing w:line="360" w:lineRule="auto"/>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开标结束后，采购人或代理机构将依法对投标人的资格进行审查。资格审查的内容如下：</w:t>
      </w:r>
      <w:r/>
    </w:p>
    <w:tbl>
      <w:tblPr>
        <w:tblStyle w:val="76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4337"/>
        <w:gridCol w:w="4397"/>
      </w:tblGrid>
      <w:tr>
        <w:trPr/>
        <w:tc>
          <w:tcPr>
            <w:tcW w:w="443" w:type="pct"/>
            <w:vAlign w:val="center"/>
            <w:textDirection w:val="lrTb"/>
            <w:noWrap w:val="false"/>
          </w:tcPr>
          <w:p>
            <w:pPr>
              <w:jc w:val="cente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序号</w:t>
            </w:r>
            <w:r/>
          </w:p>
        </w:tc>
        <w:tc>
          <w:tcPr>
            <w:tcW w:w="2263" w:type="pct"/>
            <w:vAlign w:val="center"/>
            <w:textDirection w:val="lrTb"/>
            <w:noWrap w:val="false"/>
          </w:tcPr>
          <w:p>
            <w:p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审查要素</w:t>
            </w:r>
            <w:r/>
          </w:p>
        </w:tc>
        <w:tc>
          <w:tcPr>
            <w:tcW w:w="2294" w:type="pct"/>
            <w:vAlign w:val="center"/>
            <w:textDirection w:val="lrTb"/>
            <w:noWrap w:val="false"/>
          </w:tcPr>
          <w:p>
            <w:pPr>
              <w:jc w:val="cente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审查内容</w:t>
            </w:r>
            <w:r/>
          </w:p>
        </w:tc>
      </w:tr>
      <w:tr>
        <w:trPr/>
        <w:tc>
          <w:tcPr>
            <w:tcW w:w="443" w:type="pct"/>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2263" w:type="pct"/>
            <w:vAlign w:val="center"/>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具有独立承担民事责任的能力</w:t>
            </w:r>
            <w:r/>
          </w:p>
        </w:tc>
        <w:tc>
          <w:tcPr>
            <w:tcW w:w="2294" w:type="pct"/>
            <w:vAlign w:val="center"/>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法人或者其他组织的营业执照等证明文件；自然人的身份证。</w:t>
            </w:r>
            <w:r/>
          </w:p>
        </w:tc>
      </w:tr>
      <w:tr>
        <w:trPr/>
        <w:tc>
          <w:tcPr>
            <w:tcW w:w="443" w:type="pct"/>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2263" w:type="pct"/>
            <w:vAlign w:val="center"/>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具有良好的商业信誉和健全的财务会计制度</w:t>
            </w:r>
            <w:r/>
          </w:p>
        </w:tc>
        <w:tc>
          <w:tcPr>
            <w:tcW w:w="2294" w:type="pct"/>
            <w:vAlign w:val="center"/>
            <w:textDirection w:val="lrTb"/>
            <w:noWrap w:val="false"/>
          </w:tcPr>
          <w:p>
            <w:p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2024</w:t>
            </w:r>
            <w:r>
              <w:rPr>
                <w:rFonts w:hint="eastAsia" w:ascii="宋体" w:hAnsi="宋体" w:cs="宋体"/>
                <w:color w:val="000000" w:themeColor="text1"/>
                <w:sz w:val="24"/>
                <w:highlight w:val="none"/>
                <w14:textFill>
                  <w14:solidFill>
                    <w14:schemeClr w14:val="tx1"/>
                  </w14:solidFill>
                </w14:textFill>
              </w:rPr>
              <w:t xml:space="preserve">年度财务报告（成立不满一年的提供至少一个月），或银行出具的资信证明，或财政部门认可的政府采购专业担保机构出具的投标担保函等或资格承诺函。</w:t>
            </w:r>
            <w:r/>
          </w:p>
        </w:tc>
      </w:tr>
      <w:tr>
        <w:trPr/>
        <w:tc>
          <w:tcPr>
            <w:tcW w:w="443" w:type="pct"/>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2263" w:type="pct"/>
            <w:vAlign w:val="center"/>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具有履行合同所必需的设备和专业技术能力</w:t>
            </w:r>
            <w:r/>
          </w:p>
        </w:tc>
        <w:tc>
          <w:tcPr>
            <w:tcW w:w="2294" w:type="pct"/>
            <w:vAlign w:val="center"/>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投标人相关信息一览表或资格承诺函。</w:t>
            </w:r>
            <w:r/>
          </w:p>
        </w:tc>
      </w:tr>
      <w:tr>
        <w:trPr>
          <w:trHeight w:val="1407"/>
        </w:trPr>
        <w:tc>
          <w:tcPr>
            <w:tcW w:w="443" w:type="pct"/>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2263" w:type="pct"/>
            <w:vAlign w:val="center"/>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有依法缴纳税收和社会保障资金的良好记录</w:t>
            </w:r>
            <w:r/>
          </w:p>
        </w:tc>
        <w:tc>
          <w:tcPr>
            <w:tcW w:w="2294" w:type="pct"/>
            <w:vAlign w:val="center"/>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参加本次政府采购活动前半年内（</w:t>
            </w:r>
            <w:r>
              <w:rPr>
                <w:rFonts w:hint="eastAsia" w:ascii="宋体" w:hAnsi="宋体" w:cs="宋体"/>
                <w:color w:val="000000" w:themeColor="text1"/>
                <w:sz w:val="24"/>
                <w:highlight w:val="none"/>
                <w:lang w:eastAsia="zh-CN"/>
                <w14:textFill>
                  <w14:solidFill>
                    <w14:schemeClr w14:val="tx1"/>
                  </w14:solidFill>
                </w14:textFill>
              </w:rPr>
              <w:t xml:space="preserve">2025年6月1日以来</w:t>
            </w:r>
            <w:r>
              <w:rPr>
                <w:rFonts w:hint="eastAsia" w:ascii="宋体" w:hAnsi="宋体" w:cs="宋体"/>
                <w:color w:val="000000" w:themeColor="text1"/>
                <w:sz w:val="24"/>
                <w:highlight w:val="none"/>
                <w14:textFill>
                  <w14:solidFill>
                    <w14:schemeClr w14:val="tx1"/>
                  </w14:solidFill>
                </w14:textFill>
              </w:rPr>
              <w:t xml:space="preserve">至少一个月）依法缴纳税收和社会保险资金的相关材料或资格承诺函。</w:t>
            </w:r>
            <w:r/>
          </w:p>
        </w:tc>
      </w:tr>
      <w:tr>
        <w:trPr/>
        <w:tc>
          <w:tcPr>
            <w:tcW w:w="443" w:type="pct"/>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W w:w="2263" w:type="pct"/>
            <w:vAlign w:val="center"/>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参加政府采购活动前三年内，在经营活动中没有重大违法记录</w:t>
            </w:r>
            <w:r/>
          </w:p>
        </w:tc>
        <w:tc>
          <w:tcPr>
            <w:tcW w:w="2294" w:type="pct"/>
            <w:vAlign w:val="center"/>
            <w:textDirection w:val="lrTb"/>
            <w:noWrap w:val="false"/>
          </w:tcPr>
          <w:p>
            <w:pPr>
              <w:keepLines w:val="0"/>
              <w:keepNext w:val="0"/>
              <w:pageBreakBefore w:val="0"/>
              <w:spacing w:line="360" w:lineRule="auto"/>
              <w:widowControl w:val="off"/>
              <w:rPr>
                <w:rFonts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（1）投标函或资格承诺函。</w:t>
            </w:r>
            <w:r/>
          </w:p>
          <w:p>
            <w:pPr>
              <w:keepLines w:val="0"/>
              <w:keepNext w:val="0"/>
              <w:pageBreakBefore w:val="0"/>
              <w:spacing w:line="360" w:lineRule="auto"/>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43" w:type="pct"/>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tcW w:w="2263" w:type="pct"/>
            <w:vAlign w:val="center"/>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法律、行政法规规定的其他条件</w:t>
            </w:r>
            <w:r/>
          </w:p>
        </w:tc>
        <w:tc>
          <w:tcPr>
            <w:tcW w:w="2294" w:type="pct"/>
            <w:vAlign w:val="center"/>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无</w:t>
            </w:r>
            <w:r/>
          </w:p>
        </w:tc>
      </w:tr>
      <w:tr>
        <w:trPr>
          <w:trHeight w:val="411"/>
        </w:trPr>
        <w:tc>
          <w:tcPr>
            <w:tcW w:w="443" w:type="pct"/>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p>
        </w:tc>
        <w:tc>
          <w:tcPr>
            <w:tcW w:w="2263" w:type="pct"/>
            <w:vAlign w:val="center"/>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落实政府采购政策需满足的资格要求</w:t>
            </w:r>
            <w:r/>
          </w:p>
        </w:tc>
        <w:tc>
          <w:tcPr>
            <w:tcW w:w="2294" w:type="pct"/>
            <w:vAlign w:val="center"/>
            <w:textDirection w:val="lrTb"/>
            <w:noWrap w:val="false"/>
          </w:tcPr>
          <w:p>
            <w:pPr>
              <w:spacing w:line="360" w:lineRule="auto"/>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本项目专门面向中小企业（本项目属于服务类项目，本项目采购标的对应的行业为</w:t>
            </w:r>
            <w:r>
              <w:rPr>
                <w:rFonts w:hint="eastAsia" w:ascii="宋体" w:hAnsi="宋体" w:cs="宋体"/>
                <w:color w:val="000000" w:themeColor="text1"/>
                <w:sz w:val="24"/>
                <w:szCs w:val="28"/>
                <w:highlight w:val="none"/>
                <w:lang w:eastAsia="zh-CN"/>
                <w14:textFill>
                  <w14:solidFill>
                    <w14:schemeClr w14:val="tx1"/>
                  </w14:solidFill>
                </w14:textFill>
              </w:rPr>
              <w:t xml:space="preserve">租赁和商务服务业</w:t>
            </w:r>
            <w:r>
              <w:rPr>
                <w:rFonts w:hint="eastAsia" w:ascii="宋体" w:hAnsi="宋体" w:cs="宋体"/>
                <w:color w:val="000000" w:themeColor="text1"/>
                <w:sz w:val="24"/>
                <w:szCs w:val="28"/>
                <w:highlight w:val="none"/>
                <w14:textFill>
                  <w14:solidFill>
                    <w14:schemeClr w14:val="tx1"/>
                  </w14:solidFill>
                </w14:textFill>
              </w:rPr>
              <w:t xml:space="preserve">（行业）</w:t>
            </w:r>
            <w:r/>
          </w:p>
          <w:p>
            <w:pPr>
              <w:spacing w:line="360" w:lineRule="auto"/>
              <w:rPr>
                <w:rFonts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提供中小企业声明函。</w:t>
            </w:r>
            <w:r/>
          </w:p>
        </w:tc>
      </w:tr>
      <w:tr>
        <w:trPr/>
        <w:tc>
          <w:tcPr>
            <w:tcW w:w="443" w:type="pct"/>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p>
        </w:tc>
        <w:tc>
          <w:tcPr>
            <w:tcW w:w="2263" w:type="pct"/>
            <w:vAlign w:val="center"/>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本项目的特定资格要求</w:t>
            </w:r>
            <w:r/>
          </w:p>
        </w:tc>
        <w:tc>
          <w:tcPr>
            <w:tcW w:w="2294" w:type="pct"/>
            <w:vAlign w:val="center"/>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须具备行政主管部门颁发的《保安服务许可证》资质，持镇江地区以外的《保安服务许可证》的投标人须承诺提供服务时，提供在镇江市公安局备案的相关证明材料</w:t>
            </w:r>
            <w:r/>
          </w:p>
        </w:tc>
      </w:tr>
    </w:tbl>
    <w:p>
      <w:pPr>
        <w:jc w:val="left"/>
        <w:spacing w:line="360" w:lineRule="auto"/>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 采用资格预审方式</w:t>
      </w:r>
      <w:r/>
    </w:p>
    <w:p>
      <w:pPr>
        <w:jc w:val="left"/>
        <w:spacing w:line="360" w:lineRule="auto"/>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line="360" w:lineRule="auto"/>
        <w:widowControl/>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7.投标人符合性审查</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7.1 评标委员会将对符合资格的投标人的投标文件进行符合性审查，审查内容主要是投标文件的有效性和对招标文件的响应程度，以确定是否满足招标文件的实质性要求。</w:t>
      </w:r>
      <w:r/>
    </w:p>
    <w:tbl>
      <w:tblPr>
        <w:tblStyle w:val="76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6"/>
        <w:gridCol w:w="3799"/>
        <w:gridCol w:w="4868"/>
      </w:tblGrid>
      <w:tr>
        <w:trPr/>
        <w:tc>
          <w:tcPr>
            <w:tcW w:w="478" w:type="pct"/>
            <w:textDirection w:val="lrTb"/>
            <w:noWrap w:val="false"/>
          </w:tcPr>
          <w:p>
            <w:pPr>
              <w:jc w:val="cente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序号</w:t>
            </w:r>
            <w:r/>
          </w:p>
        </w:tc>
        <w:tc>
          <w:tcPr>
            <w:tcW w:w="1982" w:type="pct"/>
            <w:textDirection w:val="lrTb"/>
            <w:noWrap w:val="false"/>
          </w:tcPr>
          <w:p>
            <w:pPr>
              <w:jc w:val="cente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审查要素</w:t>
            </w:r>
            <w:r/>
          </w:p>
        </w:tc>
        <w:tc>
          <w:tcPr>
            <w:tcW w:w="2539" w:type="pct"/>
            <w:textDirection w:val="lrTb"/>
            <w:noWrap w:val="false"/>
          </w:tcPr>
          <w:p>
            <w:pPr>
              <w:jc w:val="cente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审查内容</w:t>
            </w:r>
            <w:r/>
          </w:p>
        </w:tc>
      </w:tr>
      <w:tr>
        <w:trPr/>
        <w:tc>
          <w:tcPr>
            <w:tcW w:w="478" w:type="pct"/>
            <w:vAlign w:val="center"/>
            <w:vMerge w:val="restart"/>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Borders>
              <w:right w:val="single" w:color="auto" w:sz="4" w:space="0"/>
            </w:tcBorders>
            <w:tcW w:w="1982" w:type="pct"/>
            <w:vAlign w:val="center"/>
            <w:vMerge w:val="restart"/>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投标文件有效性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投标文件的有效电子签章。</w:t>
            </w:r>
            <w:r/>
          </w:p>
        </w:tc>
      </w:tr>
      <w:tr>
        <w:trPr>
          <w:trHeight w:val="569"/>
        </w:trPr>
        <w:tc>
          <w:tcPr>
            <w:tcW w:w="478" w:type="pct"/>
            <w:vAlign w:val="center"/>
            <w:vMerge w:val="continue"/>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right w:val="single" w:color="auto" w:sz="4" w:space="0"/>
            </w:tcBorders>
            <w:tcW w:w="1982" w:type="pct"/>
            <w:vAlign w:val="center"/>
            <w:vMerge w:val="continue"/>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tcBorders>
            <w:tcW w:w="2539" w:type="pct"/>
            <w:vAlign w:val="center"/>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投标报价。</w:t>
            </w:r>
            <w:r/>
          </w:p>
        </w:tc>
      </w:tr>
      <w:tr>
        <w:trPr>
          <w:trHeight w:val="602"/>
        </w:trPr>
        <w:tc>
          <w:tcPr>
            <w:tcW w:w="478" w:type="pct"/>
            <w:vAlign w:val="center"/>
            <w:vMerge w:val="continue"/>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right w:val="single" w:color="auto" w:sz="4" w:space="0"/>
            </w:tcBorders>
            <w:tcW w:w="1982" w:type="pct"/>
            <w:vAlign w:val="center"/>
            <w:vMerge w:val="continue"/>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tcBorders>
            <w:tcW w:w="2539" w:type="pct"/>
            <w:vAlign w:val="center"/>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未发现属无效投标的情形。</w:t>
            </w:r>
            <w:r/>
          </w:p>
        </w:tc>
      </w:tr>
      <w:tr>
        <w:trPr>
          <w:trHeight w:val="1424"/>
        </w:trPr>
        <w:tc>
          <w:tcPr>
            <w:tcW w:w="478" w:type="pct"/>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1982" w:type="pct"/>
            <w:vAlign w:val="center"/>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对招标文件响应程度</w:t>
            </w:r>
            <w:r/>
          </w:p>
        </w:tc>
        <w:tc>
          <w:tcPr>
            <w:tcW w:w="2539" w:type="pct"/>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8.商务和技术评估</w:t>
      </w:r>
      <w:r/>
    </w:p>
    <w:p>
      <w:pPr>
        <w:ind w:firstLine="42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☑8.1 </w:t>
      </w:r>
      <w:r>
        <w:rPr>
          <w:rFonts w:hint="eastAsia" w:ascii="宋体" w:hAnsi="宋体" w:cs="宋体"/>
          <w:b/>
          <w:color w:val="000000" w:themeColor="text1"/>
          <w:sz w:val="24"/>
          <w:highlight w:val="none"/>
          <w14:textFill>
            <w14:solidFill>
              <w14:schemeClr w14:val="tx1"/>
            </w14:solidFill>
          </w14:textFill>
        </w:rPr>
        <w:t xml:space="preserve">本项目采用综合评分法。</w:t>
      </w:r>
      <w:r/>
    </w:p>
    <w:tbl>
      <w:tblPr>
        <w:tblStyle w:val="764"/>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30"/>
        <w:gridCol w:w="2286"/>
        <w:gridCol w:w="2226"/>
        <w:gridCol w:w="2541"/>
      </w:tblGrid>
      <w:tr>
        <w:trPr>
          <w:trHeight w:val="466"/>
        </w:trPr>
        <w:tc>
          <w:tcPr>
            <w:tcBorders>
              <w:top w:val="single" w:color="auto" w:sz="6" w:space="0"/>
              <w:left w:val="single" w:color="auto" w:sz="6" w:space="0"/>
              <w:bottom w:val="single" w:color="auto" w:sz="6" w:space="0"/>
              <w:right w:val="single" w:color="auto" w:sz="6" w:space="0"/>
            </w:tcBorders>
            <w:tcW w:w="2330" w:type="dxa"/>
            <w:vAlign w:val="top"/>
            <w:textDirection w:val="lrTb"/>
            <w:noWrap w:val="false"/>
          </w:tcPr>
          <w:p>
            <w:pPr>
              <w:jc w:val="center"/>
              <w:widowControl w:val="off"/>
              <w:rPr>
                <w:rFonts w:ascii="宋体" w:hAnsi="宋体" w:cs="宋体"/>
                <w:b/>
                <w:bCs/>
                <w:color w:val="000000" w:themeColor="text1"/>
                <w:sz w:val="24"/>
                <w:highlight w:val="none"/>
                <w14:textFill>
                  <w14:solidFill>
                    <w14:schemeClr w14:val="tx1"/>
                  </w14:solidFill>
                </w14:textFill>
              </w:rPr>
            </w:pPr>
            <w:r>
              <w:rPr>
                <w:rFonts w:hint="eastAsia" w:ascii="宋体" w:hAnsi="宋体" w:eastAsia="宋体" w:cs="宋体"/>
                <w:b/>
                <w:bCs/>
                <w:color w:val="auto"/>
                <w:sz w:val="24"/>
                <w:szCs w:val="24"/>
                <w:lang w:eastAsia="zh-CN"/>
              </w:rPr>
              <w:t xml:space="preserve">评分项目</w:t>
            </w:r>
            <w:r/>
          </w:p>
        </w:tc>
        <w:tc>
          <w:tcPr>
            <w:tcBorders>
              <w:top w:val="single" w:color="auto" w:sz="6" w:space="0"/>
              <w:left w:val="single" w:color="auto" w:sz="6" w:space="0"/>
              <w:bottom w:val="single" w:color="auto" w:sz="6" w:space="0"/>
              <w:right w:val="single" w:color="auto" w:sz="6" w:space="0"/>
            </w:tcBorders>
            <w:tcW w:w="2286" w:type="dxa"/>
            <w:vAlign w:val="top"/>
            <w:textDirection w:val="lrTb"/>
            <w:noWrap w:val="false"/>
          </w:tcPr>
          <w:p>
            <w:pPr>
              <w:jc w:val="center"/>
              <w:widowControl w:val="off"/>
              <w:rPr>
                <w:rFonts w:ascii="宋体" w:hAnsi="宋体" w:cs="宋体"/>
                <w:b/>
                <w:bCs/>
                <w:color w:val="000000" w:themeColor="text1"/>
                <w:sz w:val="24"/>
                <w:highlight w:val="none"/>
                <w14:textFill>
                  <w14:solidFill>
                    <w14:schemeClr w14:val="tx1"/>
                  </w14:solidFill>
                </w14:textFill>
              </w:rPr>
            </w:pPr>
            <w:r>
              <w:rPr>
                <w:rFonts w:hint="eastAsia" w:ascii="宋体" w:hAnsi="宋体" w:eastAsia="宋体" w:cs="宋体"/>
                <w:b/>
                <w:bCs/>
                <w:color w:val="auto"/>
                <w:sz w:val="24"/>
                <w:szCs w:val="24"/>
                <w:lang w:eastAsia="zh-CN"/>
              </w:rPr>
              <w:t xml:space="preserve">价格评估</w:t>
            </w:r>
            <w:r/>
          </w:p>
        </w:tc>
        <w:tc>
          <w:tcPr>
            <w:tcBorders>
              <w:top w:val="single" w:color="auto" w:sz="6" w:space="0"/>
              <w:left w:val="single" w:color="auto" w:sz="6" w:space="0"/>
              <w:bottom w:val="single" w:color="auto" w:sz="6" w:space="0"/>
              <w:right w:val="single" w:color="auto" w:sz="6" w:space="0"/>
            </w:tcBorders>
            <w:tcW w:w="2226" w:type="dxa"/>
            <w:vAlign w:val="top"/>
            <w:textDirection w:val="lrTb"/>
            <w:noWrap w:val="false"/>
          </w:tcPr>
          <w:p>
            <w:pPr>
              <w:jc w:val="center"/>
              <w:widowControl w:val="off"/>
              <w:rPr>
                <w:rFonts w:ascii="宋体" w:hAnsi="宋体" w:cs="宋体"/>
                <w:b/>
                <w:bCs/>
                <w:color w:val="000000" w:themeColor="text1"/>
                <w:sz w:val="24"/>
                <w:highlight w:val="none"/>
                <w14:textFill>
                  <w14:solidFill>
                    <w14:schemeClr w14:val="tx1"/>
                  </w14:solidFill>
                </w14:textFill>
              </w:rPr>
            </w:pPr>
            <w:r>
              <w:rPr>
                <w:rFonts w:hint="eastAsia" w:ascii="宋体" w:hAnsi="宋体" w:eastAsia="宋体" w:cs="宋体"/>
                <w:b/>
                <w:bCs/>
                <w:color w:val="auto"/>
                <w:sz w:val="24"/>
                <w:szCs w:val="24"/>
                <w:lang w:eastAsia="zh-CN"/>
              </w:rPr>
              <w:t xml:space="preserve">技术评估</w:t>
            </w:r>
            <w:r/>
          </w:p>
        </w:tc>
        <w:tc>
          <w:tcPr>
            <w:tcBorders>
              <w:top w:val="single" w:color="auto" w:sz="6" w:space="0"/>
              <w:left w:val="single" w:color="auto" w:sz="6" w:space="0"/>
              <w:bottom w:val="single" w:color="auto" w:sz="6" w:space="0"/>
              <w:right w:val="single" w:color="auto" w:sz="6" w:space="0"/>
            </w:tcBorders>
            <w:tcW w:w="2541" w:type="dxa"/>
            <w:vAlign w:val="top"/>
            <w:textDirection w:val="lrTb"/>
            <w:noWrap w:val="false"/>
          </w:tcPr>
          <w:p>
            <w:pPr>
              <w:jc w:val="center"/>
              <w:widowControl w:val="off"/>
              <w:rPr>
                <w:rFonts w:ascii="宋体" w:hAnsi="宋体" w:cs="宋体"/>
                <w:b/>
                <w:bCs/>
                <w:color w:val="000000" w:themeColor="text1"/>
                <w:sz w:val="24"/>
                <w:highlight w:val="none"/>
                <w14:textFill>
                  <w14:solidFill>
                    <w14:schemeClr w14:val="tx1"/>
                  </w14:solidFill>
                </w14:textFill>
              </w:rPr>
            </w:pPr>
            <w:r>
              <w:rPr>
                <w:rFonts w:hint="eastAsia" w:ascii="宋体" w:hAnsi="宋体" w:eastAsia="宋体" w:cs="宋体"/>
                <w:b/>
                <w:bCs/>
                <w:color w:val="auto"/>
                <w:sz w:val="24"/>
                <w:szCs w:val="24"/>
                <w:lang w:eastAsia="zh-CN"/>
              </w:rPr>
              <w:t xml:space="preserve">商务评估</w:t>
            </w:r>
            <w:r/>
          </w:p>
        </w:tc>
      </w:tr>
      <w:tr>
        <w:trPr/>
        <w:tc>
          <w:tcPr>
            <w:tcBorders>
              <w:top w:val="single" w:color="auto" w:sz="6" w:space="0"/>
              <w:left w:val="single" w:color="auto" w:sz="6" w:space="0"/>
              <w:bottom w:val="single" w:color="auto" w:sz="6" w:space="0"/>
              <w:right w:val="single" w:color="auto" w:sz="6" w:space="0"/>
            </w:tcBorders>
            <w:tcW w:w="2330" w:type="dxa"/>
            <w:vAlign w:val="top"/>
            <w:textDirection w:val="lrTb"/>
            <w:noWrap w:val="false"/>
          </w:tcPr>
          <w:p>
            <w:pPr>
              <w:jc w:val="center"/>
              <w:widowControl w:val="off"/>
              <w:rPr>
                <w:rFonts w:ascii="宋体" w:hAnsi="宋体" w:cs="宋体"/>
                <w:b/>
                <w:bCs/>
                <w:color w:val="000000" w:themeColor="text1"/>
                <w:sz w:val="24"/>
                <w:highlight w:val="none"/>
                <w14:textFill>
                  <w14:solidFill>
                    <w14:schemeClr w14:val="tx1"/>
                  </w14:solidFill>
                </w14:textFill>
              </w:rPr>
            </w:pPr>
            <w:r>
              <w:rPr>
                <w:rFonts w:hint="eastAsia" w:ascii="宋体" w:hAnsi="宋体" w:eastAsia="宋体" w:cs="宋体"/>
                <w:b/>
                <w:bCs/>
                <w:color w:val="auto"/>
                <w:sz w:val="24"/>
                <w:szCs w:val="24"/>
                <w:lang w:eastAsia="zh-CN"/>
              </w:rPr>
              <w:t xml:space="preserve">分值</w:t>
            </w:r>
            <w:r/>
          </w:p>
        </w:tc>
        <w:tc>
          <w:tcPr>
            <w:tcBorders>
              <w:top w:val="single" w:color="auto" w:sz="6" w:space="0"/>
              <w:left w:val="single" w:color="auto" w:sz="6" w:space="0"/>
              <w:bottom w:val="single" w:color="auto" w:sz="6" w:space="0"/>
              <w:right w:val="single" w:color="auto" w:sz="6" w:space="0"/>
            </w:tcBorders>
            <w:tcW w:w="2286" w:type="dxa"/>
            <w:vAlign w:val="top"/>
            <w:textDirection w:val="lrTb"/>
            <w:noWrap w:val="false"/>
          </w:tcPr>
          <w:p>
            <w:pPr>
              <w:jc w:val="center"/>
              <w:widowControl w:val="off"/>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auto"/>
                <w:sz w:val="24"/>
                <w:szCs w:val="24"/>
                <w:lang w:val="en-US" w:eastAsia="zh-CN"/>
              </w:rPr>
              <w:t xml:space="preserve">3</w:t>
            </w:r>
            <w:r>
              <w:rPr>
                <w:rFonts w:hint="eastAsia" w:ascii="宋体" w:hAnsi="宋体" w:eastAsia="宋体" w:cs="宋体"/>
                <w:b/>
                <w:bCs/>
                <w:color w:val="auto"/>
                <w:sz w:val="24"/>
                <w:szCs w:val="24"/>
                <w:lang w:eastAsia="zh-CN"/>
              </w:rPr>
              <w:t xml:space="preserve">0</w:t>
            </w:r>
            <w:r/>
          </w:p>
        </w:tc>
        <w:tc>
          <w:tcPr>
            <w:tcBorders>
              <w:top w:val="single" w:color="auto" w:sz="6" w:space="0"/>
              <w:left w:val="single" w:color="auto" w:sz="6" w:space="0"/>
              <w:bottom w:val="single" w:color="auto" w:sz="6" w:space="0"/>
              <w:right w:val="single" w:color="auto" w:sz="6" w:space="0"/>
            </w:tcBorders>
            <w:tcW w:w="2226" w:type="dxa"/>
            <w:vAlign w:val="top"/>
            <w:textDirection w:val="lrTb"/>
            <w:noWrap w:val="false"/>
          </w:tcPr>
          <w:p>
            <w:pPr>
              <w:jc w:val="center"/>
              <w:widowControl w:val="off"/>
              <w:rPr>
                <w:rFonts w:ascii="宋体" w:hAnsi="宋体" w:cs="宋体"/>
                <w:b/>
                <w:bCs/>
                <w:color w:val="000000" w:themeColor="text1"/>
                <w:sz w:val="24"/>
                <w:highlight w:val="none"/>
                <w14:textFill>
                  <w14:solidFill>
                    <w14:schemeClr w14:val="tx1"/>
                  </w14:solidFill>
                </w14:textFill>
              </w:rPr>
            </w:pPr>
            <w:r>
              <w:rPr>
                <w:rFonts w:hint="eastAsia" w:ascii="宋体" w:hAnsi="宋体" w:eastAsia="宋体" w:cs="宋体"/>
                <w:b/>
                <w:bCs/>
                <w:color w:val="auto"/>
                <w:sz w:val="24"/>
                <w:szCs w:val="24"/>
                <w:lang w:eastAsia="zh-CN"/>
              </w:rPr>
              <w:t xml:space="preserve">30</w:t>
            </w:r>
            <w:r/>
          </w:p>
        </w:tc>
        <w:tc>
          <w:tcPr>
            <w:tcBorders>
              <w:top w:val="single" w:color="auto" w:sz="6" w:space="0"/>
              <w:left w:val="single" w:color="auto" w:sz="6" w:space="0"/>
              <w:bottom w:val="single" w:color="auto" w:sz="6" w:space="0"/>
              <w:right w:val="single" w:color="auto" w:sz="6" w:space="0"/>
            </w:tcBorders>
            <w:tcW w:w="2541" w:type="dxa"/>
            <w:vAlign w:val="top"/>
            <w:textDirection w:val="lrTb"/>
            <w:noWrap w:val="false"/>
          </w:tcPr>
          <w:p>
            <w:pPr>
              <w:jc w:val="center"/>
              <w:widowControl w:val="off"/>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auto"/>
                <w:sz w:val="24"/>
                <w:szCs w:val="24"/>
                <w:lang w:val="en-US" w:eastAsia="zh-CN"/>
              </w:rPr>
              <w:t xml:space="preserve">4</w:t>
            </w:r>
            <w:r>
              <w:rPr>
                <w:rFonts w:hint="eastAsia" w:ascii="宋体" w:hAnsi="宋体" w:eastAsia="宋体" w:cs="宋体"/>
                <w:b/>
                <w:bCs/>
                <w:color w:val="auto"/>
                <w:sz w:val="24"/>
                <w:szCs w:val="24"/>
                <w:lang w:eastAsia="zh-CN"/>
              </w:rPr>
              <w:t xml:space="preserve">0</w:t>
            </w:r>
            <w:r/>
          </w:p>
        </w:tc>
      </w:tr>
    </w:tbl>
    <w:p>
      <w:pPr>
        <w:jc w:val="left"/>
        <w:spacing w:line="360" w:lineRule="auto"/>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（一）技术评估</w:t>
      </w:r>
      <w:r/>
    </w:p>
    <w:tbl>
      <w:tblPr>
        <w:tblStyle w:val="76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1248"/>
        <w:gridCol w:w="6663"/>
        <w:gridCol w:w="101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5" w:type="pct"/>
            <w:vAlign w:val="center"/>
            <w:textDirection w:val="lrTb"/>
            <w:noWrap/>
          </w:tcPr>
          <w:p>
            <w:pPr>
              <w:pStyle w:val="2302"/>
              <w:jc w:val="center"/>
              <w:rPr>
                <w:rFonts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pStyle w:val="2302"/>
              <w:jc w:val="center"/>
              <w:rPr>
                <w:rFonts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pStyle w:val="2302"/>
              <w:jc w:val="center"/>
              <w:rPr>
                <w:rFonts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6" w:type="pct"/>
            <w:vAlign w:val="center"/>
            <w:textDirection w:val="lrTb"/>
            <w:noWrap/>
          </w:tcPr>
          <w:p>
            <w:pPr>
              <w:pStyle w:val="2302"/>
              <w:jc w:val="center"/>
              <w:rPr>
                <w:rFonts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分值</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5" w:type="pct"/>
            <w:vAlign w:val="center"/>
            <w:textDirection w:val="lrTb"/>
            <w:noWrap/>
          </w:tcPr>
          <w:p>
            <w:pPr>
              <w:pStyle w:val="2302"/>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48" w:type="dxa"/>
            <w:vAlign w:val="center"/>
            <w:textDirection w:val="lrTb"/>
            <w:noWrap/>
          </w:tcPr>
          <w:p>
            <w:pPr>
              <w:pStyle w:val="1078"/>
              <w:jc w:val="center"/>
              <w:spacing w:before="85"/>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auto"/>
                <w:spacing w:val="8"/>
                <w:sz w:val="24"/>
                <w:szCs w:val="24"/>
              </w:rPr>
              <w:t xml:space="preserve">本项目重点难点分析</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63" w:type="dxa"/>
            <w:vAlign w:val="top"/>
            <w:textDirection w:val="lrTb"/>
            <w:noWrap/>
          </w:tcPr>
          <w:p>
            <w:pPr>
              <w:pStyle w:val="2307"/>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根据投标人提供的本项目重点难点分析</w:t>
            </w:r>
            <w:r>
              <w:rPr>
                <w:rFonts w:hint="eastAsia" w:ascii="宋体" w:hAnsi="宋体" w:eastAsia="宋体" w:cs="宋体"/>
                <w:b/>
                <w:bCs/>
                <w:color w:val="auto"/>
                <w:sz w:val="24"/>
                <w:szCs w:val="24"/>
                <w:highlight w:val="none"/>
              </w:rPr>
              <w:t xml:space="preserve">（包括</w:t>
            </w:r>
            <w:r>
              <w:rPr>
                <w:rFonts w:hint="eastAsia" w:ascii="宋体" w:hAnsi="宋体" w:eastAsia="宋体" w:cs="宋体"/>
                <w:b/>
                <w:bCs/>
                <w:color w:val="auto"/>
                <w:sz w:val="24"/>
                <w:szCs w:val="24"/>
                <w:highlight w:val="none"/>
                <w:lang w:val="en-US" w:eastAsia="zh-CN"/>
              </w:rPr>
              <w:t xml:space="preserve">1.本项目全面理解的表述</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2.本项目重点工作的分析</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3.本项目难点管理服务工作的分析</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4.解决思路</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进行评价。</w:t>
            </w:r>
            <w:r/>
          </w:p>
          <w:p>
            <w:pPr>
              <w:pStyle w:val="2302"/>
              <w:ind w:firstLine="47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val="zh-CN"/>
              </w:rPr>
              <w:t xml:space="preserve">完全包含上述要点的得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分；每有一项不完全满足项目需求和实际情况的扣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分，每缺一项扣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分，扣完为止。</w:t>
            </w:r>
            <w:r/>
          </w:p>
          <w:p>
            <w:pPr>
              <w:pStyle w:val="2302"/>
              <w:ind w:firstLine="47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rPr>
              <w:t xml:space="preserve">重难点分析的思路清晰，要点全面完善</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zh-CN"/>
              </w:rPr>
              <w:t xml:space="preserve">加</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w:t>
            </w:r>
            <w:r/>
          </w:p>
          <w:p>
            <w:pPr>
              <w:pStyle w:val="2302"/>
              <w:ind w:firstLine="47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lang w:val="zh-CN"/>
              </w:rPr>
              <w:t xml:space="preserve">未提供不得分。</w:t>
            </w:r>
            <w:r>
              <w:rPr>
                <w:rFonts w:hint="eastAsia" w:ascii="宋体" w:hAnsi="宋体" w:eastAsia="宋体" w:cs="宋体"/>
                <w:b/>
                <w:bCs/>
                <w:color w:val="auto"/>
                <w:sz w:val="24"/>
                <w:szCs w:val="24"/>
                <w:highlight w:val="none"/>
                <w:lang w:val="zh-CN"/>
              </w:rPr>
              <w:t xml:space="preserve">注：【每有一项不完全满足项目需求和实际情况是指方案中存在不适用项目实际情况、不符合采购需求、套用其他无关内容以及本项目无关等情况。】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10" w:type="dxa"/>
            <w:vAlign w:val="center"/>
            <w:textDirection w:val="lrTb"/>
            <w:noWrap/>
          </w:tcPr>
          <w:p>
            <w:pPr>
              <w:pStyle w:val="1078"/>
              <w:jc w:val="center"/>
              <w:spacing w:before="86"/>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auto"/>
                <w:spacing w:val="-1"/>
                <w:sz w:val="24"/>
                <w:szCs w:val="24"/>
                <w:lang w:val="en-US" w:eastAsia="zh-CN"/>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5" w:type="pct"/>
            <w:vAlign w:val="center"/>
            <w:textDirection w:val="lrTb"/>
            <w:noWrap/>
          </w:tcPr>
          <w:p>
            <w:pPr>
              <w:pStyle w:val="2302"/>
              <w:jc w:val="cente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248" w:type="dxa"/>
            <w:vAlign w:val="center"/>
            <w:textDirection w:val="lrTb"/>
            <w:noWrap/>
          </w:tcPr>
          <w:p>
            <w:pPr>
              <w:pStyle w:val="1078"/>
              <w:jc w:val="center"/>
              <w:spacing w:before="85"/>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auto"/>
                <w:spacing w:val="8"/>
                <w:sz w:val="24"/>
                <w:szCs w:val="24"/>
                <w:lang w:eastAsia="zh-CN"/>
              </w:rPr>
              <w:t xml:space="preserve">项目整体计划方案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663" w:type="dxa"/>
            <w:vAlign w:val="top"/>
            <w:textDirection w:val="lrTb"/>
            <w:noWrap/>
          </w:tcPr>
          <w:p>
            <w:pPr>
              <w:pStyle w:val="2307"/>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根据投标人提供的项目整体计划方案</w:t>
            </w:r>
            <w:r>
              <w:rPr>
                <w:rFonts w:hint="eastAsia" w:ascii="宋体" w:hAnsi="宋体" w:eastAsia="宋体" w:cs="宋体"/>
                <w:b/>
                <w:bCs/>
                <w:color w:val="auto"/>
                <w:sz w:val="24"/>
                <w:szCs w:val="24"/>
                <w:highlight w:val="none"/>
              </w:rPr>
              <w:t xml:space="preserve">（包括</w:t>
            </w:r>
            <w:r>
              <w:rPr>
                <w:rFonts w:hint="eastAsia" w:ascii="宋体" w:hAnsi="宋体" w:eastAsia="宋体" w:cs="宋体"/>
                <w:b/>
                <w:bCs/>
                <w:color w:val="auto"/>
                <w:sz w:val="24"/>
                <w:szCs w:val="24"/>
                <w:highlight w:val="none"/>
                <w:lang w:val="en-US" w:eastAsia="zh-CN"/>
              </w:rPr>
              <w:t xml:space="preserve">1.服务岗位职责</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2.执勤安排计划</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3.服务承诺</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进行评价。</w:t>
            </w:r>
            <w:r/>
          </w:p>
          <w:p>
            <w:pPr>
              <w:pStyle w:val="2302"/>
              <w:ind w:firstLine="47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val="zh-CN"/>
              </w:rPr>
              <w:t xml:space="preserve">完全包含上述要点的得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分；每有一项不完全满足项目需求和实际情况的扣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分，每缺一项扣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分，扣完为止。</w:t>
            </w:r>
            <w:r/>
          </w:p>
          <w:p>
            <w:pPr>
              <w:pStyle w:val="2302"/>
              <w:ind w:firstLine="47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计划内容考虑</w:t>
            </w:r>
            <w:r>
              <w:rPr>
                <w:rFonts w:hint="eastAsia" w:ascii="宋体" w:hAnsi="宋体" w:eastAsia="宋体" w:cs="宋体"/>
                <w:color w:val="auto"/>
                <w:sz w:val="24"/>
                <w:szCs w:val="24"/>
                <w:highlight w:val="none"/>
              </w:rPr>
              <w:t xml:space="preserve">全面完善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逻辑性</w:t>
            </w:r>
            <w:r>
              <w:rPr>
                <w:rFonts w:hint="eastAsia" w:ascii="宋体" w:hAnsi="宋体" w:eastAsia="宋体" w:cs="宋体"/>
                <w:color w:val="auto"/>
                <w:sz w:val="24"/>
                <w:szCs w:val="24"/>
                <w:highlight w:val="none"/>
                <w:lang w:val="zh-CN"/>
              </w:rPr>
              <w:t xml:space="preserve">强的，加</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w:t>
            </w:r>
            <w:r/>
          </w:p>
          <w:p>
            <w:pPr>
              <w:pStyle w:val="2302"/>
              <w:ind w:firstLine="470"/>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auto"/>
                <w:sz w:val="24"/>
                <w:szCs w:val="24"/>
                <w:highlight w:val="none"/>
                <w:lang w:val="zh-CN"/>
              </w:rPr>
              <w:t xml:space="preserve">未提供不得分。</w:t>
            </w:r>
            <w:r>
              <w:rPr>
                <w:rFonts w:hint="eastAsia" w:ascii="宋体" w:hAnsi="宋体" w:eastAsia="宋体" w:cs="宋体"/>
                <w:b/>
                <w:bCs/>
                <w:color w:val="auto"/>
                <w:sz w:val="24"/>
                <w:szCs w:val="24"/>
                <w:highlight w:val="none"/>
                <w:lang w:val="zh-CN"/>
              </w:rPr>
              <w:t xml:space="preserve">注：【每有一项不完全满足项目需求和实际情况是指方案中存在不适用项目实际情况、不符合采购需求、套用其他无关内容以及本项目无关等情况。】</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010" w:type="dxa"/>
            <w:vAlign w:val="center"/>
            <w:textDirection w:val="lrTb"/>
            <w:noWrap/>
          </w:tcPr>
          <w:p>
            <w:pPr>
              <w:pStyle w:val="1078"/>
              <w:jc w:val="center"/>
              <w:spacing w:before="86"/>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auto"/>
                <w:spacing w:val="-1"/>
                <w:sz w:val="24"/>
                <w:szCs w:val="24"/>
                <w:lang w:eastAsia="zh-CN"/>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5" w:type="pct"/>
            <w:vAlign w:val="center"/>
            <w:textDirection w:val="lrTb"/>
            <w:noWrap/>
          </w:tcPr>
          <w:p>
            <w:pPr>
              <w:pStyle w:val="2302"/>
              <w:jc w:val="center"/>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48" w:type="dxa"/>
            <w:vAlign w:val="center"/>
            <w:textDirection w:val="lrTb"/>
            <w:noWrap/>
          </w:tcPr>
          <w:p>
            <w:pPr>
              <w:pStyle w:val="1078"/>
              <w:jc w:val="center"/>
              <w:spacing w:before="85"/>
              <w:rPr>
                <w:rFonts w:hint="eastAsia" w:ascii="宋体" w:hAnsi="宋体" w:eastAsia="宋体" w:cs="宋体"/>
                <w:b w:val="0"/>
                <w:bCs w:val="0"/>
                <w:color w:val="auto"/>
                <w:spacing w:val="8"/>
                <w:sz w:val="24"/>
                <w:szCs w:val="24"/>
              </w:rPr>
            </w:pPr>
            <w:r>
              <w:rPr>
                <w:rFonts w:hint="eastAsia" w:ascii="宋体" w:hAnsi="宋体" w:eastAsia="宋体" w:cs="宋体"/>
                <w:b w:val="0"/>
                <w:bCs w:val="0"/>
                <w:color w:val="auto"/>
                <w:spacing w:val="8"/>
                <w:sz w:val="24"/>
                <w:szCs w:val="24"/>
              </w:rPr>
              <w:t xml:space="preserve">值班</w:t>
            </w:r>
            <w:r>
              <w:rPr>
                <w:rFonts w:hint="eastAsia" w:ascii="宋体" w:hAnsi="宋体" w:eastAsia="宋体" w:cs="宋体"/>
                <w:b w:val="0"/>
                <w:bCs w:val="0"/>
                <w:color w:val="auto"/>
                <w:spacing w:val="8"/>
                <w:sz w:val="24"/>
                <w:szCs w:val="24"/>
                <w:lang w:val="en-US" w:eastAsia="zh-CN"/>
              </w:rPr>
              <w:t xml:space="preserve">及法院巡逻</w:t>
            </w:r>
            <w:r>
              <w:rPr>
                <w:rFonts w:hint="eastAsia" w:ascii="宋体" w:hAnsi="宋体" w:eastAsia="宋体" w:cs="宋体"/>
                <w:b w:val="0"/>
                <w:bCs w:val="0"/>
                <w:color w:val="auto"/>
                <w:spacing w:val="8"/>
                <w:sz w:val="24"/>
                <w:szCs w:val="24"/>
              </w:rPr>
              <w:t xml:space="preserve">服务方案</w:t>
            </w:r>
            <w:r/>
          </w:p>
          <w:p>
            <w:pPr>
              <w:pStyle w:val="1078"/>
              <w:ind w:left="217"/>
              <w:jc w:val="center"/>
              <w:spacing w:before="85"/>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63" w:type="dxa"/>
            <w:vAlign w:val="top"/>
            <w:textDirection w:val="lrTb"/>
            <w:noWrap/>
          </w:tcPr>
          <w:p>
            <w:pPr>
              <w:pStyle w:val="2307"/>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根据投标人提供的值班及</w:t>
            </w:r>
            <w:r>
              <w:rPr>
                <w:rFonts w:hint="eastAsia" w:ascii="宋体" w:hAnsi="宋体" w:eastAsia="宋体" w:cs="宋体"/>
                <w:color w:val="auto"/>
                <w:sz w:val="24"/>
                <w:szCs w:val="24"/>
                <w:highlight w:val="none"/>
                <w:lang w:eastAsia="zh-CN"/>
              </w:rPr>
              <w:t xml:space="preserve">法院</w:t>
            </w:r>
            <w:r>
              <w:rPr>
                <w:rFonts w:hint="eastAsia" w:ascii="宋体" w:hAnsi="宋体" w:eastAsia="宋体" w:cs="宋体"/>
                <w:color w:val="auto"/>
                <w:sz w:val="24"/>
                <w:szCs w:val="24"/>
                <w:highlight w:val="none"/>
              </w:rPr>
              <w:t xml:space="preserve">巡逻服务方案（包括</w:t>
            </w:r>
            <w:r>
              <w:rPr>
                <w:rFonts w:hint="eastAsia" w:ascii="宋体" w:hAnsi="宋体" w:eastAsia="宋体" w:cs="宋体"/>
                <w:b/>
                <w:bCs/>
                <w:color w:val="auto"/>
                <w:sz w:val="24"/>
                <w:szCs w:val="24"/>
                <w:highlight w:val="none"/>
              </w:rPr>
              <w:t xml:space="preserve">1.门岗值班服务管理制度；</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监控值班服务管理制度</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值班突发事件处理流程</w:t>
            </w:r>
            <w:r>
              <w:rPr>
                <w:rFonts w:hint="eastAsia" w:ascii="宋体" w:hAnsi="宋体" w:eastAsia="宋体" w:cs="宋体"/>
                <w:b/>
                <w:bCs/>
                <w:color w:val="auto"/>
                <w:sz w:val="24"/>
                <w:szCs w:val="24"/>
                <w:highlight w:val="none"/>
                <w:lang w:val="en-US" w:eastAsia="zh-CN"/>
              </w:rPr>
              <w:t xml:space="preserve">；4.法院巡逻服务管理制度</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进行评价。</w:t>
            </w:r>
            <w:r/>
          </w:p>
          <w:p>
            <w:pPr>
              <w:pStyle w:val="2302"/>
              <w:ind w:firstLine="47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val="zh-CN"/>
              </w:rPr>
              <w:t xml:space="preserve">完全包含上述要点的得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分；每有一项不完全满足项目需求和实际情况的扣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分，每缺一项扣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分，扣完为止。</w:t>
            </w:r>
            <w:r/>
          </w:p>
          <w:p>
            <w:pPr>
              <w:pStyle w:val="2302"/>
              <w:ind w:firstLine="47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值班管理制度考虑</w:t>
            </w:r>
            <w:r>
              <w:rPr>
                <w:rFonts w:hint="eastAsia" w:ascii="宋体" w:hAnsi="宋体" w:eastAsia="宋体" w:cs="宋体"/>
                <w:color w:val="auto"/>
                <w:sz w:val="24"/>
                <w:szCs w:val="24"/>
                <w:highlight w:val="none"/>
              </w:rPr>
              <w:t xml:space="preserve">全面完善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科学可行的，加1分；</w:t>
            </w:r>
            <w:r/>
          </w:p>
          <w:p>
            <w:pPr>
              <w:pStyle w:val="2302"/>
              <w:ind w:firstLine="47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值班突发事件处理流程思路清晰，针对性强的，加1分。</w:t>
            </w:r>
            <w:r/>
          </w:p>
          <w:p>
            <w:pPr>
              <w:pStyle w:val="2302"/>
              <w:ind w:firstLine="47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lang w:val="zh-CN"/>
              </w:rPr>
              <w:t xml:space="preserve">未提供不得分。</w:t>
            </w:r>
            <w:r>
              <w:rPr>
                <w:rFonts w:hint="eastAsia" w:ascii="宋体" w:hAnsi="宋体" w:eastAsia="宋体" w:cs="宋体"/>
                <w:b/>
                <w:bCs/>
                <w:color w:val="auto"/>
                <w:sz w:val="24"/>
                <w:szCs w:val="24"/>
                <w:highlight w:val="none"/>
                <w:lang w:val="zh-CN"/>
              </w:rPr>
              <w:t xml:space="preserve">注：【每有一项不完全满足项目需求和实际情况是指方案中存在不适用项目实际情况、不符合采购需求、套用其他无关内容以及本项目无关等情况。】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10" w:type="dxa"/>
            <w:vAlign w:val="center"/>
            <w:textDirection w:val="lrTb"/>
            <w:noWrap/>
          </w:tcPr>
          <w:p>
            <w:pPr>
              <w:pStyle w:val="1078"/>
              <w:jc w:val="center"/>
              <w:spacing w:before="86"/>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auto"/>
                <w:spacing w:val="-1"/>
                <w:sz w:val="24"/>
                <w:szCs w:val="24"/>
                <w:lang w:val="en-US" w:eastAsia="zh-CN"/>
              </w:rPr>
              <w:t xml:space="preserve">6</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5" w:type="pct"/>
            <w:vAlign w:val="center"/>
            <w:textDirection w:val="lrTb"/>
            <w:noWrap/>
          </w:tcPr>
          <w:p>
            <w:pPr>
              <w:pStyle w:val="2302"/>
              <w:jc w:val="center"/>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48" w:type="dxa"/>
            <w:vAlign w:val="center"/>
            <w:textDirection w:val="lrTb"/>
            <w:noWrap/>
          </w:tcPr>
          <w:p>
            <w:pPr>
              <w:pStyle w:val="1078"/>
              <w:jc w:val="both"/>
              <w:spacing w:before="85"/>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auto"/>
                <w:spacing w:val="8"/>
                <w:sz w:val="24"/>
                <w:szCs w:val="24"/>
              </w:rPr>
              <w:t xml:space="preserve">应急预案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63" w:type="dxa"/>
            <w:vAlign w:val="top"/>
            <w:textDirection w:val="lrTb"/>
            <w:noWrap/>
          </w:tcPr>
          <w:p>
            <w:pPr>
              <w:pStyle w:val="2307"/>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根据投标人提供的针对大型活动或突发事件</w:t>
            </w:r>
            <w:r>
              <w:rPr>
                <w:rFonts w:hint="eastAsia" w:ascii="宋体" w:hAnsi="宋体" w:eastAsia="宋体" w:cs="宋体"/>
                <w:color w:val="auto"/>
                <w:sz w:val="24"/>
                <w:szCs w:val="24"/>
                <w:highlight w:val="none"/>
                <w:lang w:val="en-US" w:eastAsia="zh-CN"/>
              </w:rPr>
              <w:t xml:space="preserve">应急预案</w:t>
            </w:r>
            <w:r>
              <w:rPr>
                <w:rFonts w:hint="eastAsia" w:ascii="宋体" w:hAnsi="宋体" w:eastAsia="宋体" w:cs="宋体"/>
                <w:color w:val="auto"/>
                <w:sz w:val="24"/>
                <w:szCs w:val="24"/>
                <w:highlight w:val="none"/>
              </w:rPr>
              <w:t xml:space="preserve">（包括</w:t>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治安应急预案</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消防应急预案</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3.交通应急预案</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进行评价。</w:t>
            </w:r>
            <w:r/>
          </w:p>
          <w:p>
            <w:pPr>
              <w:pStyle w:val="2302"/>
              <w:ind w:firstLine="47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val="zh-CN"/>
              </w:rPr>
              <w:t xml:space="preserve">完全包含上述要点的得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分；每有一项不完全满足项目需求和实际情况的扣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分，每缺一项扣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分，扣完为止。</w:t>
            </w:r>
            <w:r/>
          </w:p>
          <w:p>
            <w:pPr>
              <w:pStyle w:val="2302"/>
              <w:ind w:firstLine="47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应急预案措施考虑全面，操作性和针对性强的，加1分。</w:t>
            </w:r>
            <w:r/>
          </w:p>
          <w:p>
            <w:pPr>
              <w:pStyle w:val="1078"/>
              <w:jc w:val="both"/>
              <w:spacing w:before="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lang w:val="zh-CN"/>
              </w:rPr>
              <w:t xml:space="preserve">未提供不得分。</w:t>
            </w:r>
            <w:r>
              <w:rPr>
                <w:rFonts w:hint="eastAsia" w:ascii="宋体" w:hAnsi="宋体" w:eastAsia="宋体" w:cs="宋体"/>
                <w:b/>
                <w:bCs/>
                <w:color w:val="auto"/>
                <w:sz w:val="24"/>
                <w:szCs w:val="24"/>
                <w:highlight w:val="none"/>
                <w:lang w:val="zh-CN"/>
              </w:rPr>
              <w:t xml:space="preserve">注：【每有一项不完全满足项目需求和实际情况是指方案中存在不适用项目实际情况、不符合采购需求、套用其他无关内容以及本项目无关等情况。】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10" w:type="dxa"/>
            <w:vAlign w:val="center"/>
            <w:textDirection w:val="lrTb"/>
            <w:noWrap/>
          </w:tcPr>
          <w:p>
            <w:pPr>
              <w:pStyle w:val="1078"/>
              <w:ind w:left="133"/>
              <w:jc w:val="center"/>
              <w:spacing w:before="86"/>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auto"/>
                <w:spacing w:val="-1"/>
                <w:sz w:val="24"/>
                <w:szCs w:val="24"/>
                <w:lang w:val="en-US" w:eastAsia="zh-CN"/>
              </w:rPr>
              <w:t xml:space="preserve">4</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5" w:type="pct"/>
            <w:vAlign w:val="center"/>
            <w:textDirection w:val="lrTb"/>
            <w:noWrap/>
          </w:tcPr>
          <w:p>
            <w:pPr>
              <w:pStyle w:val="2302"/>
              <w:jc w:val="center"/>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48" w:type="dxa"/>
            <w:vAlign w:val="center"/>
            <w:textDirection w:val="lrTb"/>
            <w:noWrap/>
          </w:tcPr>
          <w:p>
            <w:pPr>
              <w:pStyle w:val="1078"/>
              <w:jc w:val="both"/>
              <w:spacing w:before="85"/>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auto"/>
                <w:spacing w:val="8"/>
                <w:sz w:val="24"/>
                <w:szCs w:val="24"/>
                <w:lang w:val="en-US" w:eastAsia="zh-CN"/>
              </w:rPr>
              <w:t xml:space="preserve">交接、协调方案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63" w:type="dxa"/>
            <w:vAlign w:val="top"/>
            <w:textDirection w:val="lrTb"/>
            <w:noWrap/>
          </w:tcPr>
          <w:p>
            <w:pPr>
              <w:pStyle w:val="2307"/>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根据投标人提供的交接、协调方案（包括</w:t>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进、退场交接方案</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与其他单位、职能部门综合协调方案</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进行评价。</w:t>
            </w:r>
            <w:r/>
          </w:p>
          <w:p>
            <w:pPr>
              <w:pStyle w:val="2302"/>
              <w:ind w:firstLine="47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val="zh-CN"/>
              </w:rPr>
              <w:t xml:space="preserve">完全包含上述要点的得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分；每有一项不完全满足项目需求和实际情况的扣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分，每缺一项扣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分，扣完为止。</w:t>
            </w:r>
            <w:r/>
          </w:p>
          <w:p>
            <w:pPr>
              <w:pStyle w:val="2302"/>
              <w:ind w:firstLine="47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协调方案科学合理，能够贴合采购需求的，加1分。</w:t>
            </w:r>
            <w:r/>
          </w:p>
          <w:p>
            <w:pPr>
              <w:pStyle w:val="2302"/>
              <w:ind w:firstLine="47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未提供不得分。</w:t>
            </w:r>
            <w:r>
              <w:rPr>
                <w:rFonts w:hint="eastAsia" w:ascii="宋体" w:hAnsi="宋体" w:eastAsia="宋体" w:cs="宋体"/>
                <w:b/>
                <w:bCs/>
                <w:color w:val="auto"/>
                <w:sz w:val="24"/>
                <w:szCs w:val="24"/>
                <w:highlight w:val="none"/>
                <w:lang w:val="zh-CN"/>
              </w:rPr>
              <w:t xml:space="preserve">注：【每有一项不完全满足项目需求和实际情况是指方案中存在不适用项目实际情况、不符合采购需求、套用其他无关内容以及本项目无关等情况。】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10" w:type="dxa"/>
            <w:vAlign w:val="center"/>
            <w:textDirection w:val="lrTb"/>
            <w:noWrap/>
          </w:tcPr>
          <w:p>
            <w:pPr>
              <w:pStyle w:val="1078"/>
              <w:ind w:left="133"/>
              <w:jc w:val="center"/>
              <w:spacing w:before="86"/>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auto"/>
                <w:spacing w:val="-1"/>
                <w:sz w:val="24"/>
                <w:szCs w:val="24"/>
                <w:lang w:val="en-US" w:eastAsia="zh-CN"/>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5" w:type="pct"/>
            <w:vAlign w:val="center"/>
            <w:textDirection w:val="lrTb"/>
            <w:noWrap/>
          </w:tcPr>
          <w:p>
            <w:pPr>
              <w:pStyle w:val="2302"/>
              <w:jc w:val="center"/>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48" w:type="dxa"/>
            <w:vAlign w:val="center"/>
            <w:textDirection w:val="lrTb"/>
            <w:noWrap/>
          </w:tcPr>
          <w:p>
            <w:pPr>
              <w:pStyle w:val="1078"/>
              <w:jc w:val="center"/>
              <w:spacing w:before="85"/>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auto"/>
                <w:spacing w:val="8"/>
                <w:sz w:val="24"/>
                <w:szCs w:val="24"/>
                <w:highlight w:val="none"/>
                <w:lang w:val="en-US" w:eastAsia="zh-CN"/>
              </w:rPr>
              <w:t xml:space="preserve">人员培训及管理</w:t>
            </w:r>
            <w:r>
              <w:rPr>
                <w:rFonts w:hint="eastAsia" w:ascii="宋体" w:hAnsi="宋体" w:eastAsia="宋体" w:cs="宋体"/>
                <w:b w:val="0"/>
                <w:bCs w:val="0"/>
                <w:color w:val="auto"/>
                <w:spacing w:val="8"/>
                <w:sz w:val="24"/>
                <w:szCs w:val="24"/>
                <w:highlight w:val="none"/>
              </w:rPr>
              <w:t xml:space="preserve">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63" w:type="dxa"/>
            <w:vAlign w:val="top"/>
            <w:textDirection w:val="lrTb"/>
            <w:noWrap/>
          </w:tcPr>
          <w:p>
            <w:pPr>
              <w:pStyle w:val="2307"/>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根据投标人提供的人员</w:t>
            </w:r>
            <w:r>
              <w:rPr>
                <w:rFonts w:hint="eastAsia" w:ascii="宋体" w:hAnsi="宋体" w:eastAsia="宋体" w:cs="宋体"/>
                <w:color w:val="auto"/>
                <w:sz w:val="24"/>
                <w:szCs w:val="24"/>
                <w:highlight w:val="none"/>
                <w:lang w:val="en-US" w:eastAsia="zh-CN"/>
              </w:rPr>
              <w:t xml:space="preserve">培训及管理</w:t>
            </w:r>
            <w:r>
              <w:rPr>
                <w:rFonts w:hint="eastAsia" w:ascii="宋体" w:hAnsi="宋体" w:eastAsia="宋体" w:cs="宋体"/>
                <w:color w:val="auto"/>
                <w:sz w:val="24"/>
                <w:szCs w:val="24"/>
                <w:highlight w:val="none"/>
              </w:rPr>
              <w:t xml:space="preserve">方案，内容包含但不限于：人员录用、解聘、培训、岗位职责及考核方案</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。进行评价。</w:t>
            </w:r>
            <w:r/>
          </w:p>
          <w:p>
            <w:pPr>
              <w:pStyle w:val="2302"/>
              <w:ind w:firstLine="47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val="zh-CN"/>
              </w:rPr>
              <w:t xml:space="preserve">完全包含上述要点的得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分；每有一项不完全满足项目需求和实际情况的扣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分，每缺一项扣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分，扣完为止。</w:t>
            </w:r>
            <w:r/>
          </w:p>
          <w:p>
            <w:pPr>
              <w:pStyle w:val="2302"/>
              <w:ind w:firstLine="47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协调方案科学合理，能够贴合采购需求的，加1分。</w:t>
            </w:r>
            <w:r/>
          </w:p>
          <w:p>
            <w:pPr>
              <w:pStyle w:val="2302"/>
              <w:ind w:firstLine="47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未提供不得分。</w:t>
            </w:r>
            <w:r>
              <w:rPr>
                <w:rFonts w:hint="eastAsia" w:ascii="宋体" w:hAnsi="宋体" w:eastAsia="宋体" w:cs="宋体"/>
                <w:b/>
                <w:bCs/>
                <w:color w:val="auto"/>
                <w:sz w:val="24"/>
                <w:szCs w:val="24"/>
                <w:highlight w:val="none"/>
                <w:lang w:val="zh-CN"/>
              </w:rPr>
              <w:t xml:space="preserve">注：【每有一项不完全满足项目需求和实际情况是指方案中存在不适用项目实际情况、不符合采购需求、套用其他无关内容以及本项目无关等情况。】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10" w:type="dxa"/>
            <w:vAlign w:val="center"/>
            <w:textDirection w:val="lrTb"/>
            <w:noWrap/>
          </w:tcPr>
          <w:p>
            <w:pPr>
              <w:pStyle w:val="1078"/>
              <w:ind w:left="133"/>
              <w:jc w:val="center"/>
              <w:spacing w:before="86"/>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auto"/>
                <w:spacing w:val="-1"/>
                <w:sz w:val="24"/>
                <w:szCs w:val="24"/>
                <w:highlight w:val="none"/>
                <w:lang w:val="en-US" w:eastAsia="zh-CN"/>
              </w:rPr>
              <w:t xml:space="preserve">5</w:t>
            </w:r>
            <w:r/>
          </w:p>
        </w:tc>
      </w:tr>
    </w:tbl>
    <w:p>
      <w:pPr>
        <w:jc w:val="left"/>
        <w:spacing w:line="360" w:lineRule="auto"/>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（二）商务评估</w:t>
      </w:r>
      <w:r/>
    </w:p>
    <w:tbl>
      <w:tblPr>
        <w:tblStyle w:val="76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1263"/>
        <w:gridCol w:w="6663"/>
        <w:gridCol w:w="101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tcPr>
          <w:p>
            <w:pPr>
              <w:pStyle w:val="2303"/>
              <w:jc w:val="center"/>
              <w:rPr>
                <w:rFonts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8" w:type="pct"/>
            <w:vAlign w:val="center"/>
            <w:textDirection w:val="lrTb"/>
            <w:noWrap/>
          </w:tcPr>
          <w:p>
            <w:pPr>
              <w:pStyle w:val="2303"/>
              <w:jc w:val="center"/>
              <w:rPr>
                <w:rFonts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pStyle w:val="2303"/>
              <w:jc w:val="center"/>
              <w:rPr>
                <w:rFonts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6" w:type="pct"/>
            <w:vAlign w:val="center"/>
            <w:textDirection w:val="lrTb"/>
            <w:noWrap/>
          </w:tcPr>
          <w:p>
            <w:pPr>
              <w:pStyle w:val="2303"/>
              <w:jc w:val="center"/>
              <w:rPr>
                <w:rFonts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分值</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tcPr>
          <w:p>
            <w:pPr>
              <w:pStyle w:val="2303"/>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c>
          <w:tcPr>
            <w:shd w:val="clear" w:color="auto" w:fill="auto"/>
            <w:tcBorders>
              <w:top w:val="single" w:color="000000" w:sz="2" w:space="0"/>
              <w:left w:val="single" w:color="000000" w:sz="2" w:space="0"/>
              <w:right w:val="single" w:color="000000" w:sz="2" w:space="0"/>
            </w:tcBorders>
            <w:tcMar>
              <w:top w:w="100" w:type="dxa"/>
              <w:bottom w:w="100" w:type="dxa"/>
            </w:tcMar>
            <w:tcW w:w="1263" w:type="dxa"/>
            <w:vAlign w:val="center"/>
            <w:textDirection w:val="lrTb"/>
            <w:noWrap/>
          </w:tcPr>
          <w:p>
            <w:pPr>
              <w:pStyle w:val="1078"/>
              <w:jc w:val="center"/>
              <w:spacing w:before="85"/>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auto"/>
                <w:spacing w:val="8"/>
                <w:sz w:val="24"/>
                <w:szCs w:val="24"/>
              </w:rPr>
              <w:t xml:space="preserve">企业认证</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663" w:type="dxa"/>
            <w:vAlign w:val="top"/>
            <w:textDirection w:val="lrTb"/>
            <w:noWrap/>
          </w:tcPr>
          <w:p>
            <w:pPr>
              <w:pStyle w:val="2302"/>
              <w:ind w:firstLine="47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投标人具有质量管理体系认证、环境管理体系证书、职业健康安全管理体系认证证书的，每提供一个认证证书得1分，最高得3分。</w:t>
            </w:r>
            <w:r/>
          </w:p>
          <w:p>
            <w:pPr>
              <w:pStyle w:val="77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auto"/>
                <w:sz w:val="24"/>
                <w:szCs w:val="24"/>
                <w:highlight w:val="none"/>
                <w:lang w:val="zh-CN" w:eastAsia="zh-CN" w:bidi="ar-SA"/>
              </w:rPr>
              <w:t xml:space="preserve">注：提供相关有效期内证书扫描件（能够官网查询的，可提供官网链接及官网截图），否则不得分。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010" w:type="dxa"/>
            <w:vAlign w:val="center"/>
            <w:textDirection w:val="lrTb"/>
            <w:noWrap/>
          </w:tcPr>
          <w:p>
            <w:pPr>
              <w:pStyle w:val="1078"/>
              <w:ind w:left="133"/>
              <w:jc w:val="center"/>
              <w:spacing w:before="86"/>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auto"/>
                <w:spacing w:val="-1"/>
                <w:sz w:val="24"/>
                <w:szCs w:val="24"/>
                <w:lang w:val="en-US" w:eastAsia="zh-CN"/>
              </w:rPr>
              <w:t xml:space="preserve">3</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tcPr>
          <w:p>
            <w:pPr>
              <w:pStyle w:val="2303"/>
              <w:jc w:val="center"/>
              <w:rPr>
                <w:rFonts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63" w:type="dxa"/>
            <w:vAlign w:val="center"/>
            <w:textDirection w:val="lrTb"/>
            <w:noWrap/>
          </w:tcPr>
          <w:p>
            <w:pPr>
              <w:pStyle w:val="1078"/>
              <w:jc w:val="center"/>
              <w:spacing w:before="85"/>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pacing w:val="8"/>
                <w:sz w:val="24"/>
                <w:szCs w:val="24"/>
                <w:highlight w:val="none"/>
              </w:rPr>
              <w:t xml:space="preserve">企业管理荣誉评价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63" w:type="dxa"/>
            <w:vAlign w:val="top"/>
            <w:textDirection w:val="lrTb"/>
            <w:noWrap/>
          </w:tcPr>
          <w:p>
            <w:pPr>
              <w:pStyle w:val="2302"/>
              <w:ind w:firstLine="47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投标人自2022年1月1日以来(以颁发时间为准)获得政府行政部门或保安协会的荣誉奖项，每有一个区级的，得0.5分，每有一个市级的，得1分，每有一个省级或以上的得2分，最高得4分。</w:t>
            </w:r>
            <w:r/>
          </w:p>
          <w:p>
            <w:pPr>
              <w:pStyle w:val="1078"/>
              <w:jc w:val="both"/>
              <w:spacing w:before="1"/>
              <w:rPr>
                <w:rFonts w:hint="eastAsia" w:ascii="宋体" w:hAnsi="宋体" w:eastAsia="宋体" w:cs="宋体"/>
                <w:b/>
                <w:bCs/>
                <w:color w:val="auto"/>
                <w:sz w:val="24"/>
                <w:szCs w:val="24"/>
                <w:highlight w:val="none"/>
              </w:rPr>
            </w:pPr>
            <w:r>
              <w:rPr>
                <w:rFonts w:hint="eastAsia" w:ascii="宋体" w:hAnsi="宋体" w:eastAsia="宋体" w:cs="宋体"/>
                <w:b/>
                <w:bCs/>
                <w:color w:val="auto"/>
                <w:spacing w:val="1"/>
                <w:sz w:val="24"/>
                <w:szCs w:val="24"/>
                <w:highlight w:val="none"/>
                <w:lang w:eastAsia="zh-CN"/>
              </w:rPr>
              <w:t xml:space="preserve">注：提供有效期内相关证书</w:t>
            </w:r>
            <w:r>
              <w:rPr>
                <w:rFonts w:hint="eastAsia" w:ascii="宋体" w:hAnsi="宋体" w:eastAsia="宋体" w:cs="宋体"/>
                <w:b/>
                <w:bCs/>
                <w:color w:val="auto"/>
                <w:spacing w:val="1"/>
                <w:sz w:val="24"/>
                <w:szCs w:val="24"/>
                <w:highlight w:val="none"/>
                <w:lang w:val="en-US" w:eastAsia="zh-CN"/>
              </w:rPr>
              <w:t xml:space="preserve">扫描件。</w:t>
            </w:r>
            <w:r>
              <w:rPr>
                <w:rFonts w:hint="eastAsia" w:ascii="宋体" w:hAnsi="宋体" w:eastAsia="宋体" w:cs="宋体"/>
                <w:b/>
                <w:bCs/>
                <w:color w:val="auto"/>
                <w:spacing w:val="1"/>
                <w:sz w:val="24"/>
                <w:szCs w:val="24"/>
                <w:highlight w:val="none"/>
                <w:lang w:eastAsia="zh-CN"/>
              </w:rPr>
              <w:t xml:space="preserve">同类奖励只计一项，同一项目上同时获得不同名称或级别荣誉的，以最高级别荣誉计分。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10" w:type="dxa"/>
            <w:vAlign w:val="center"/>
            <w:textDirection w:val="lrTb"/>
            <w:noWrap/>
          </w:tcPr>
          <w:p>
            <w:pPr>
              <w:pStyle w:val="1078"/>
              <w:ind w:left="133"/>
              <w:jc w:val="center"/>
              <w:spacing w:before="86"/>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1"/>
                <w:sz w:val="24"/>
                <w:szCs w:val="24"/>
                <w:highlight w:val="none"/>
                <w:lang w:val="en-US" w:eastAsia="zh-CN"/>
              </w:rPr>
              <w:t xml:space="preserve">4</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tcPr>
          <w:p>
            <w:pPr>
              <w:pStyle w:val="2303"/>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63" w:type="dxa"/>
            <w:vAlign w:val="center"/>
            <w:textDirection w:val="lrTb"/>
            <w:noWrap/>
          </w:tcPr>
          <w:p>
            <w:pPr>
              <w:pStyle w:val="1078"/>
              <w:jc w:val="center"/>
              <w:spacing w:before="85"/>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pacing w:val="8"/>
                <w:sz w:val="24"/>
                <w:szCs w:val="24"/>
              </w:rPr>
              <w:t xml:space="preserve">类似案例评价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63" w:type="dxa"/>
            <w:vAlign w:val="top"/>
            <w:textDirection w:val="lrTb"/>
            <w:noWrap/>
          </w:tcPr>
          <w:p>
            <w:pPr>
              <w:pStyle w:val="2302"/>
              <w:ind w:firstLine="47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投标人提供2021年1月1日以来（以合同签订日期为准）承担的类似保安服务案例（须提供合同扫描件），每有1个内容一致的成功案例得3</w:t>
            </w:r>
            <w:r>
              <w:rPr>
                <w:rFonts w:hint="eastAsia" w:ascii="宋体" w:hAnsi="宋体" w:eastAsia="宋体" w:cs="宋体"/>
                <w:color w:val="auto"/>
                <w:sz w:val="24"/>
                <w:szCs w:val="24"/>
                <w:highlight w:val="none"/>
                <w:lang w:val="en-US" w:eastAsia="zh-CN"/>
              </w:rPr>
              <w:t xml:space="preserve">分；</w:t>
            </w:r>
            <w:r/>
          </w:p>
          <w:p>
            <w:pPr>
              <w:pStyle w:val="2302"/>
              <w:ind w:firstLine="47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本项最高得9</w:t>
            </w:r>
            <w:r>
              <w:rPr>
                <w:rFonts w:hint="eastAsia" w:ascii="宋体" w:hAnsi="宋体" w:eastAsia="宋体" w:cs="宋体"/>
                <w:color w:val="auto"/>
                <w:sz w:val="24"/>
                <w:szCs w:val="24"/>
                <w:highlight w:val="none"/>
                <w:lang w:val="en-US" w:eastAsia="zh-CN"/>
              </w:rPr>
              <w:t xml:space="preserve">分。</w:t>
            </w:r>
            <w:r/>
          </w:p>
          <w:p>
            <w:pPr>
              <w:pStyle w:val="1078"/>
              <w:jc w:val="both"/>
              <w:spacing w:before="1"/>
              <w:rPr>
                <w:rFonts w:hint="eastAsia" w:ascii="宋体" w:hAnsi="宋体" w:eastAsia="宋体" w:cs="宋体"/>
                <w:b/>
                <w:bCs/>
                <w:color w:val="auto"/>
                <w:sz w:val="24"/>
                <w:szCs w:val="24"/>
                <w:highlight w:val="none"/>
              </w:rPr>
            </w:pPr>
            <w:r>
              <w:rPr>
                <w:rFonts w:hint="eastAsia" w:ascii="宋体" w:hAnsi="宋体" w:eastAsia="宋体" w:cs="宋体"/>
                <w:b/>
                <w:bCs/>
                <w:color w:val="auto"/>
                <w:spacing w:val="1"/>
                <w:sz w:val="24"/>
                <w:szCs w:val="24"/>
                <w:lang w:eastAsia="zh-CN"/>
              </w:rPr>
              <w:t xml:space="preserve">注：</w:t>
            </w:r>
            <w:r>
              <w:rPr>
                <w:rFonts w:hint="eastAsia" w:ascii="宋体" w:hAnsi="宋体" w:eastAsia="宋体" w:cs="宋体"/>
                <w:b/>
                <w:bCs/>
                <w:color w:val="auto"/>
                <w:spacing w:val="1"/>
                <w:sz w:val="24"/>
                <w:szCs w:val="24"/>
                <w:lang w:val="en-US" w:eastAsia="zh-CN"/>
              </w:rPr>
              <w:t xml:space="preserve">提供合同扫描件。</w:t>
            </w:r>
            <w:r>
              <w:rPr>
                <w:rFonts w:hint="eastAsia" w:ascii="宋体" w:hAnsi="宋体" w:eastAsia="宋体" w:cs="宋体"/>
                <w:b/>
                <w:bCs/>
                <w:color w:val="auto"/>
                <w:spacing w:val="1"/>
                <w:sz w:val="24"/>
                <w:szCs w:val="24"/>
                <w:lang w:eastAsia="zh-CN"/>
              </w:rPr>
              <w:t xml:space="preserve">同一单位分年度多次签订的案例仅计为1个案例。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10" w:type="dxa"/>
            <w:vAlign w:val="center"/>
            <w:textDirection w:val="lrTb"/>
            <w:noWrap/>
          </w:tcPr>
          <w:p>
            <w:pPr>
              <w:pStyle w:val="1078"/>
              <w:ind w:left="133"/>
              <w:jc w:val="center"/>
              <w:spacing w:before="86"/>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pacing w:val="-1"/>
                <w:sz w:val="24"/>
                <w:szCs w:val="24"/>
                <w:lang w:val="en-US" w:eastAsia="zh-CN"/>
              </w:rPr>
              <w:t xml:space="preserve">9</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tcPr>
          <w:p>
            <w:pPr>
              <w:pStyle w:val="2303"/>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63" w:type="dxa"/>
            <w:vAlign w:val="center"/>
            <w:textDirection w:val="lrTb"/>
            <w:noWrap/>
          </w:tcPr>
          <w:p>
            <w:pPr>
              <w:pStyle w:val="1078"/>
              <w:jc w:val="center"/>
              <w:spacing w:before="85"/>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pacing w:val="8"/>
                <w:sz w:val="24"/>
                <w:szCs w:val="24"/>
                <w:lang w:eastAsia="zh-CN"/>
              </w:rPr>
              <w:t xml:space="preserve">重大活动保障工作经验</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63" w:type="dxa"/>
            <w:vAlign w:val="center"/>
            <w:textDirection w:val="lrTb"/>
            <w:noWrap/>
          </w:tcPr>
          <w:p>
            <w:pPr>
              <w:pStyle w:val="2302"/>
              <w:ind w:firstLine="47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投标人具有重大活动保障工作经验的，每有一例得3</w:t>
            </w:r>
            <w:r>
              <w:rPr>
                <w:rFonts w:hint="eastAsia" w:ascii="宋体" w:hAnsi="宋体" w:eastAsia="宋体" w:cs="宋体"/>
                <w:color w:val="auto"/>
                <w:sz w:val="24"/>
                <w:szCs w:val="24"/>
                <w:highlight w:val="none"/>
                <w:lang w:val="en-US" w:eastAsia="zh-CN"/>
              </w:rPr>
              <w:t xml:space="preserve">分，满分9</w:t>
            </w:r>
            <w:r>
              <w:rPr>
                <w:rFonts w:hint="eastAsia" w:ascii="宋体" w:hAnsi="宋体" w:eastAsia="宋体" w:cs="宋体"/>
                <w:color w:val="auto"/>
                <w:sz w:val="24"/>
                <w:szCs w:val="24"/>
                <w:highlight w:val="none"/>
                <w:lang w:val="en-US" w:eastAsia="zh-CN"/>
              </w:rPr>
              <w:t xml:space="preserve">分。</w:t>
            </w:r>
            <w:r/>
          </w:p>
          <w:p>
            <w:pPr>
              <w:pStyle w:val="1078"/>
              <w:jc w:val="both"/>
              <w:spacing w:before="1"/>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pacing w:val="1"/>
                <w:sz w:val="24"/>
                <w:szCs w:val="24"/>
                <w:lang w:eastAsia="zh-CN"/>
              </w:rPr>
              <w:t xml:space="preserve">注：提供服务单位盖章的相关证明材料扫描件。同一单位的重大活动保障工作经验记为1个案例。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10" w:type="dxa"/>
            <w:vAlign w:val="center"/>
            <w:textDirection w:val="lrTb"/>
            <w:noWrap/>
          </w:tcPr>
          <w:p>
            <w:pPr>
              <w:pStyle w:val="1078"/>
              <w:jc w:val="center"/>
              <w:spacing w:before="86"/>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pacing w:val="-1"/>
                <w:sz w:val="24"/>
                <w:szCs w:val="24"/>
                <w:lang w:val="en-US" w:eastAsia="zh-CN"/>
              </w:rPr>
              <w:t xml:space="preserve">9</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tcPr>
          <w:p>
            <w:pPr>
              <w:pStyle w:val="2303"/>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63" w:type="dxa"/>
            <w:vAlign w:val="center"/>
            <w:textDirection w:val="lrTb"/>
            <w:noWrap/>
          </w:tcPr>
          <w:p>
            <w:pPr>
              <w:pStyle w:val="1078"/>
              <w:jc w:val="center"/>
              <w:spacing w:before="85"/>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pacing w:val="8"/>
                <w:sz w:val="24"/>
                <w:szCs w:val="24"/>
                <w:highlight w:val="none"/>
                <w:lang w:val="en-US" w:eastAsia="zh-CN"/>
              </w:rPr>
              <w:t xml:space="preserve">投标人拟投入人员</w:t>
            </w:r>
            <w:r>
              <w:rPr>
                <w:rFonts w:hint="eastAsia" w:ascii="宋体" w:hAnsi="宋体" w:eastAsia="宋体" w:cs="宋体"/>
                <w:b w:val="0"/>
                <w:bCs w:val="0"/>
                <w:color w:val="auto"/>
                <w:spacing w:val="8"/>
                <w:sz w:val="24"/>
                <w:szCs w:val="24"/>
                <w:highlight w:val="none"/>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63" w:type="dxa"/>
            <w:vAlign w:val="top"/>
            <w:textDirection w:val="lrTb"/>
            <w:noWrap/>
          </w:tcPr>
          <w:p>
            <w:pPr>
              <w:ind w:firstLine="480"/>
              <w:jc w:val="lef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本项目配备的</w:t>
            </w:r>
            <w:r>
              <w:rPr>
                <w:rFonts w:hint="eastAsia" w:ascii="宋体" w:hAnsi="宋体" w:eastAsia="宋体" w:cs="宋体"/>
                <w:color w:val="auto"/>
                <w:sz w:val="24"/>
                <w:szCs w:val="24"/>
                <w:highlight w:val="none"/>
                <w:lang w:val="en-US" w:eastAsia="zh-CN"/>
              </w:rPr>
              <w:t xml:space="preserve">项目负责人</w:t>
            </w:r>
            <w:r>
              <w:rPr>
                <w:rFonts w:hint="eastAsia" w:ascii="宋体" w:hAnsi="宋体" w:eastAsia="宋体" w:cs="宋体"/>
                <w:color w:val="auto"/>
                <w:sz w:val="24"/>
                <w:szCs w:val="24"/>
                <w:highlight w:val="none"/>
                <w:lang w:eastAsia="zh-CN"/>
              </w:rPr>
              <w:t xml:space="preserve">：</w:t>
            </w:r>
            <w:r/>
          </w:p>
          <w:p>
            <w:pPr>
              <w:numPr>
                <w:ilvl w:val="-1"/>
                <w:numId w:val="0"/>
              </w:numPr>
              <w:ind w:firstLine="480"/>
              <w:jc w:val="both"/>
              <w:keepLines w:val="0"/>
              <w:keepNext w:val="0"/>
              <w:pageBreakBefore w:val="0"/>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具</w:t>
            </w:r>
            <w:r>
              <w:rPr>
                <w:rFonts w:hint="eastAsia" w:ascii="宋体" w:hAnsi="宋体" w:eastAsia="宋体" w:cs="宋体"/>
                <w:color w:val="auto"/>
                <w:sz w:val="24"/>
                <w:szCs w:val="24"/>
                <w:highlight w:val="none"/>
              </w:rPr>
              <w:t xml:space="preserve">有从军经历</w:t>
            </w:r>
            <w:r>
              <w:rPr>
                <w:rFonts w:hint="eastAsia" w:ascii="宋体" w:hAnsi="宋体" w:eastAsia="宋体" w:cs="宋体"/>
                <w:b/>
                <w:bCs/>
                <w:color w:val="auto"/>
                <w:sz w:val="24"/>
                <w:szCs w:val="24"/>
                <w:highlight w:val="none"/>
              </w:rPr>
              <w:t xml:space="preserve">（须提供转业、退伍证</w:t>
            </w:r>
            <w:r>
              <w:rPr>
                <w:rFonts w:hint="eastAsia" w:ascii="宋体" w:hAnsi="宋体" w:eastAsia="宋体" w:cs="宋体"/>
                <w:b/>
                <w:bCs/>
                <w:color w:val="auto"/>
                <w:sz w:val="24"/>
                <w:szCs w:val="24"/>
                <w:highlight w:val="none"/>
                <w:lang w:val="en-US" w:eastAsia="zh-CN"/>
              </w:rPr>
              <w:t xml:space="preserve">扫描件</w:t>
            </w:r>
            <w:r>
              <w:rPr>
                <w:rFonts w:hint="eastAsia" w:ascii="宋体" w:hAnsi="宋体" w:eastAsia="宋体" w:cs="宋体"/>
                <w:b/>
                <w:bCs/>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firstLine="480"/>
              <w:jc w:val="lef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本项最多得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b/>
                <w:bCs/>
                <w:color w:val="auto"/>
                <w:sz w:val="24"/>
                <w:szCs w:val="24"/>
                <w:highlight w:val="none"/>
                <w:lang w:val="en-US" w:eastAsia="zh-CN"/>
              </w:rPr>
              <w:t xml:space="preserve">（提供相关证明材料扫描件）</w:t>
            </w:r>
            <w:r/>
          </w:p>
          <w:p>
            <w:pPr>
              <w:ind w:firstLine="482"/>
              <w:jc w:val="left"/>
              <w:widowControl/>
              <w:rPr>
                <w:rFonts w:hint="eastAsia" w:ascii="宋体" w:hAnsi="宋体" w:eastAsia="宋体" w:cs="宋体"/>
                <w:color w:val="auto"/>
                <w:sz w:val="24"/>
                <w:szCs w:val="24"/>
                <w:lang w:eastAsia="zh-CN"/>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color w:val="auto"/>
                <w:sz w:val="24"/>
                <w:szCs w:val="24"/>
              </w:rPr>
              <w:t xml:space="preserve">本项目配备的</w:t>
            </w:r>
            <w:r>
              <w:rPr>
                <w:rFonts w:hint="eastAsia" w:ascii="宋体" w:hAnsi="宋体" w:eastAsia="宋体" w:cs="宋体"/>
                <w:color w:val="auto"/>
                <w:sz w:val="24"/>
                <w:szCs w:val="24"/>
                <w:lang w:val="en-US" w:eastAsia="zh-CN"/>
              </w:rPr>
              <w:t xml:space="preserve">其他人员</w:t>
            </w:r>
            <w:r>
              <w:rPr>
                <w:rFonts w:hint="eastAsia" w:ascii="宋体" w:hAnsi="宋体" w:eastAsia="宋体" w:cs="宋体"/>
                <w:color w:val="auto"/>
                <w:sz w:val="24"/>
                <w:szCs w:val="24"/>
                <w:lang w:eastAsia="zh-CN"/>
              </w:rPr>
              <w:t xml:space="preserve">：</w:t>
            </w:r>
            <w:r/>
          </w:p>
          <w:p>
            <w:pPr>
              <w:numPr>
                <w:ilvl w:val="0"/>
                <w:numId w:val="0"/>
              </w:numPr>
              <w:ind w:firstLine="480"/>
              <w:jc w:val="left"/>
              <w:keepLines w:val="0"/>
              <w:keepNext w:val="0"/>
              <w:pageBreakBefore w:val="0"/>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2.1</w:t>
            </w:r>
            <w:r>
              <w:rPr>
                <w:rFonts w:hint="eastAsia" w:ascii="宋体" w:hAnsi="宋体" w:eastAsia="宋体" w:cs="宋体"/>
                <w:color w:val="auto"/>
                <w:sz w:val="24"/>
                <w:szCs w:val="24"/>
              </w:rPr>
              <w:t xml:space="preserve">拟派</w:t>
            </w:r>
            <w:r>
              <w:rPr>
                <w:rFonts w:hint="eastAsia" w:ascii="宋体" w:hAnsi="宋体" w:eastAsia="宋体" w:cs="宋体"/>
                <w:color w:val="auto"/>
                <w:sz w:val="24"/>
                <w:szCs w:val="24"/>
                <w:lang w:val="en-US" w:eastAsia="zh-CN"/>
              </w:rPr>
              <w:t xml:space="preserve">保安</w:t>
            </w:r>
            <w:r>
              <w:rPr>
                <w:rFonts w:hint="eastAsia" w:ascii="宋体" w:hAnsi="宋体" w:eastAsia="宋体" w:cs="宋体"/>
                <w:color w:val="auto"/>
                <w:sz w:val="24"/>
                <w:szCs w:val="24"/>
              </w:rPr>
              <w:t xml:space="preserve">人员从军经历</w:t>
            </w:r>
            <w:r>
              <w:rPr>
                <w:rFonts w:hint="eastAsia" w:ascii="宋体" w:hAnsi="宋体" w:eastAsia="宋体" w:cs="宋体"/>
                <w:b/>
                <w:bCs/>
                <w:color w:val="auto"/>
                <w:sz w:val="24"/>
                <w:szCs w:val="24"/>
              </w:rPr>
              <w:t xml:space="preserve">（须提供转业、退伍证</w:t>
            </w:r>
            <w:r>
              <w:rPr>
                <w:rFonts w:hint="eastAsia" w:ascii="宋体" w:hAnsi="宋体" w:eastAsia="宋体" w:cs="宋体"/>
                <w:b/>
                <w:bCs/>
                <w:color w:val="auto"/>
                <w:sz w:val="24"/>
                <w:szCs w:val="24"/>
                <w:lang w:val="en-US" w:eastAsia="zh-CN"/>
              </w:rPr>
              <w:t xml:space="preserve">扫描件</w:t>
            </w:r>
            <w:r>
              <w:rPr>
                <w:rFonts w:hint="eastAsia" w:ascii="宋体" w:hAnsi="宋体" w:eastAsia="宋体" w:cs="宋体"/>
                <w:b/>
                <w:bCs/>
                <w:color w:val="auto"/>
                <w:sz w:val="24"/>
                <w:szCs w:val="24"/>
              </w:rPr>
              <w:t xml:space="preserve">）</w:t>
            </w:r>
            <w:r>
              <w:rPr>
                <w:rFonts w:hint="eastAsia" w:ascii="宋体" w:hAnsi="宋体" w:eastAsia="宋体" w:cs="宋体"/>
                <w:color w:val="auto"/>
                <w:sz w:val="24"/>
                <w:szCs w:val="24"/>
              </w:rPr>
              <w:t xml:space="preserve">的有一名得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分，最高得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numPr>
                <w:ilvl w:val="0"/>
                <w:numId w:val="0"/>
              </w:numPr>
              <w:ind w:firstLine="480"/>
              <w:jc w:val="left"/>
              <w:keepLines w:val="0"/>
              <w:keepNext w:val="0"/>
              <w:pageBreakBefore w:val="0"/>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2.2项目组成员具有</w:t>
            </w:r>
            <w:r>
              <w:rPr>
                <w:rFonts w:hint="eastAsia" w:ascii="宋体" w:hAnsi="宋体" w:eastAsia="宋体" w:cs="宋体"/>
                <w:color w:val="auto"/>
                <w:sz w:val="24"/>
                <w:szCs w:val="24"/>
              </w:rPr>
              <w:t xml:space="preserve">安检员证</w:t>
            </w:r>
            <w:r>
              <w:rPr>
                <w:rFonts w:hint="eastAsia" w:ascii="宋体" w:hAnsi="宋体" w:cs="宋体"/>
                <w:color w:val="auto"/>
                <w:sz w:val="24"/>
                <w:szCs w:val="24"/>
                <w:lang w:val="en-US" w:eastAsia="zh-CN"/>
              </w:rPr>
              <w:t xml:space="preserve">的，有一名得1分，最高得5分</w:t>
            </w:r>
            <w:r/>
          </w:p>
          <w:p>
            <w:pPr>
              <w:ind w:firstLine="482"/>
              <w:jc w:val="left"/>
              <w:widowControl/>
              <w:rPr>
                <w:rFonts w:hint="default"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r>
            <w:r/>
          </w:p>
          <w:p>
            <w:pPr>
              <w:pStyle w:val="776"/>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bidi="ar-SA"/>
              </w:rPr>
              <w:t xml:space="preserve">注：须提供相应证明材料扫描件、半年内（2025年6月1日以来）任意一月供应商为其缴纳社保的证明材料。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10" w:type="dxa"/>
            <w:vAlign w:val="center"/>
            <w:textDirection w:val="lrTb"/>
            <w:noWrap/>
          </w:tcPr>
          <w:p>
            <w:pPr>
              <w:pStyle w:val="1078"/>
              <w:ind w:left="133"/>
              <w:jc w:val="center"/>
              <w:spacing w:before="86"/>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11</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tcPr>
          <w:p>
            <w:pPr>
              <w:pStyle w:val="2303"/>
              <w:jc w:val="center"/>
              <w:rPr>
                <w:rFonts w:hint="default" w:ascii="宋体" w:hAnsi="宋体" w:eastAsia="宋体" w:cs="宋体"/>
                <w:color w:val="auto"/>
                <w:highlight w:val="none"/>
                <w:lang w:val="en-US" w:eastAsia="zh-CN"/>
              </w:rPr>
            </w:pPr>
            <w:r/>
            <w:bookmarkStart w:id="253" w:name="_GoBack"/>
            <w:r>
              <w:rPr>
                <w:rFonts w:hint="eastAsia" w:ascii="宋体" w:hAnsi="宋体" w:eastAsia="宋体" w:cs="宋体"/>
                <w:color w:val="auto"/>
                <w:highlight w:val="none"/>
                <w:lang w:val="en-US" w:eastAsia="zh-CN"/>
              </w:rPr>
              <w:t xml:space="preserve">6</w:t>
            </w:r>
            <w:r/>
          </w:p>
        </w:tc>
        <w:tc>
          <w:tcPr>
            <w:tcBorders>
              <w:top w:val="single" w:color="000000" w:sz="2" w:space="0"/>
              <w:left w:val="single" w:color="000000" w:sz="2" w:space="0"/>
              <w:right w:val="single" w:color="000000" w:sz="2" w:space="0"/>
            </w:tcBorders>
            <w:tcMar>
              <w:top w:w="100" w:type="dxa"/>
              <w:bottom w:w="100" w:type="dxa"/>
            </w:tcMar>
            <w:tcW w:w="1263" w:type="dxa"/>
            <w:vAlign w:val="center"/>
            <w:textDirection w:val="lrTb"/>
            <w:noWrap/>
          </w:tcPr>
          <w:p>
            <w:pPr>
              <w:pStyle w:val="1078"/>
              <w:jc w:val="center"/>
              <w:spacing w:before="85"/>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pacing w:val="8"/>
                <w:sz w:val="24"/>
                <w:szCs w:val="24"/>
                <w:lang w:val="en-US" w:eastAsia="zh-CN"/>
              </w:rPr>
              <w:t xml:space="preserve">投标人组织架构评价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63" w:type="dxa"/>
            <w:vAlign w:val="top"/>
            <w:textDirection w:val="lrTb"/>
            <w:noWrap/>
          </w:tcPr>
          <w:p>
            <w:pPr>
              <w:numPr>
                <w:ilvl w:val="0"/>
                <w:numId w:val="0"/>
              </w:numPr>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lang w:val="en-US" w:eastAsia="zh-CN"/>
              </w:rPr>
              <w:t xml:space="preserve">投标人</w:t>
            </w:r>
            <w:r>
              <w:rPr>
                <w:rFonts w:hint="eastAsia" w:ascii="宋体" w:hAnsi="宋体" w:eastAsia="宋体" w:cs="宋体"/>
                <w:color w:val="auto"/>
                <w:sz w:val="24"/>
                <w:szCs w:val="24"/>
              </w:rPr>
              <w:t xml:space="preserve">提供的本项目拟投入人员的情况及人员配备方案（</w:t>
            </w:r>
            <w:r>
              <w:rPr>
                <w:rFonts w:hint="eastAsia" w:ascii="宋体" w:hAnsi="宋体" w:eastAsia="宋体" w:cs="宋体"/>
                <w:color w:val="auto"/>
                <w:sz w:val="24"/>
                <w:szCs w:val="24"/>
                <w:highlight w:val="none"/>
              </w:rPr>
              <w:t xml:space="preserve">包括</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lang w:val="en-US" w:eastAsia="zh-CN"/>
              </w:rPr>
              <w:t xml:space="preserve">人员证书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2.学历情况</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年龄</w:t>
            </w:r>
            <w:r>
              <w:rPr>
                <w:rFonts w:hint="eastAsia" w:ascii="宋体" w:hAnsi="宋体" w:eastAsia="宋体" w:cs="宋体"/>
                <w:color w:val="auto"/>
                <w:sz w:val="24"/>
                <w:szCs w:val="24"/>
                <w:lang w:val="en-US" w:eastAsia="zh-CN"/>
              </w:rPr>
              <w:t xml:space="preserve">状况</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从业经验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5.人员任用及解聘制度</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进行评价</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val="zh-CN"/>
              </w:rPr>
              <w:t xml:space="preserve">完全包含上述要点的得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分；每有一项不完全满足项目需求和实际情况的扣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分，每缺一项扣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分，扣完为止。</w:t>
            </w:r>
            <w:r/>
          </w:p>
          <w:p>
            <w:pPr>
              <w:pStyle w:val="2302"/>
              <w:ind w:firstLine="47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配备的人员充足、分工合理、相关经验丰富的的</w:t>
            </w:r>
            <w:r>
              <w:rPr>
                <w:rFonts w:hint="eastAsia" w:ascii="宋体" w:hAnsi="宋体" w:eastAsia="宋体" w:cs="宋体"/>
                <w:color w:val="auto"/>
                <w:sz w:val="24"/>
                <w:szCs w:val="24"/>
                <w:highlight w:val="none"/>
                <w:lang w:val="zh-CN"/>
              </w:rPr>
              <w:t xml:space="preserve">，加</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zh-CN"/>
              </w:rPr>
              <w:t xml:space="preserve">分；</w:t>
            </w:r>
            <w:r/>
          </w:p>
          <w:p>
            <w:pPr>
              <w:pStyle w:val="2302"/>
              <w:ind w:firstLine="47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配备人员能够满足本项目要求、从业证书齐全加0.5分；</w:t>
            </w:r>
            <w:r/>
          </w:p>
          <w:p>
            <w:pPr>
              <w:ind w:firstLine="480"/>
              <w:jc w:val="left"/>
              <w:widowControl/>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lang w:val="zh-CN" w:eastAsia="zh-CN"/>
              </w:rPr>
              <w:t xml:space="preserve">未提供不得分。</w:t>
            </w:r>
            <w:r>
              <w:rPr>
                <w:rFonts w:hint="eastAsia" w:ascii="宋体" w:hAnsi="宋体" w:eastAsia="宋体" w:cs="宋体"/>
                <w:b/>
                <w:bCs/>
                <w:color w:val="auto"/>
                <w:sz w:val="24"/>
                <w:szCs w:val="24"/>
                <w:lang w:val="zh-CN" w:eastAsia="zh-CN"/>
              </w:rPr>
              <w:t xml:space="preserve">注：【每有一项不完全满足项目需求和实际情况是指方案中存在不适用项目实际情况、不符合采购需求、套用其他无关内容以及本项目无关等情况。】</w:t>
            </w:r>
            <w:r>
              <w:rPr>
                <w:rFonts w:hint="eastAsia" w:ascii="宋体" w:hAnsi="宋体" w:eastAsia="宋体" w:cs="宋体"/>
                <w:b/>
                <w:bCs/>
                <w:color w:val="auto"/>
                <w:sz w:val="24"/>
                <w:szCs w:val="24"/>
              </w:rPr>
              <w:t xml:space="preserve">（须提供相应证书材料</w:t>
            </w:r>
            <w:r>
              <w:rPr>
                <w:rFonts w:hint="eastAsia" w:ascii="宋体" w:hAnsi="宋体" w:eastAsia="宋体" w:cs="宋体"/>
                <w:b/>
                <w:bCs/>
                <w:color w:val="auto"/>
                <w:sz w:val="24"/>
                <w:szCs w:val="24"/>
                <w:lang w:val="en-US" w:eastAsia="zh-CN"/>
              </w:rPr>
              <w:t xml:space="preserve">扫描件</w:t>
            </w:r>
            <w:r>
              <w:rPr>
                <w:rFonts w:hint="eastAsia" w:ascii="宋体" w:hAnsi="宋体" w:eastAsia="宋体" w:cs="宋体"/>
                <w:b/>
                <w:bCs/>
                <w:color w:val="auto"/>
                <w:sz w:val="24"/>
                <w:szCs w:val="24"/>
              </w:rPr>
              <w:t xml:space="preserve">、半年内</w:t>
            </w:r>
            <w:r>
              <w:rPr>
                <w:rFonts w:hint="eastAsia" w:ascii="宋体" w:hAnsi="宋体" w:eastAsia="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2025年6月1日以来</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任意一月</w:t>
            </w:r>
            <w:r>
              <w:rPr>
                <w:rFonts w:hint="eastAsia" w:ascii="宋体" w:hAnsi="宋体" w:eastAsia="宋体" w:cs="宋体"/>
                <w:b/>
                <w:bCs/>
                <w:color w:val="auto"/>
                <w:sz w:val="24"/>
                <w:szCs w:val="24"/>
                <w:lang w:val="en-US" w:eastAsia="zh-CN"/>
              </w:rPr>
              <w:t xml:space="preserve">投标人</w:t>
            </w:r>
            <w:r>
              <w:rPr>
                <w:rFonts w:hint="eastAsia" w:ascii="宋体" w:hAnsi="宋体" w:eastAsia="宋体" w:cs="宋体"/>
                <w:b/>
                <w:bCs/>
                <w:color w:val="auto"/>
                <w:sz w:val="24"/>
                <w:szCs w:val="24"/>
              </w:rPr>
              <w:t xml:space="preserve">为其缴纳社保的证明材料，以上材料须提供</w:t>
            </w:r>
            <w:r>
              <w:rPr>
                <w:rFonts w:hint="eastAsia" w:ascii="宋体" w:hAnsi="宋体" w:eastAsia="宋体" w:cs="宋体"/>
                <w:b/>
                <w:bCs/>
                <w:color w:val="auto"/>
                <w:sz w:val="24"/>
                <w:szCs w:val="24"/>
                <w:lang w:val="en-US" w:eastAsia="zh-CN"/>
              </w:rPr>
              <w:t xml:space="preserve">扫描件</w:t>
            </w:r>
            <w:r>
              <w:rPr>
                <w:rFonts w:hint="eastAsia" w:ascii="宋体" w:hAnsi="宋体" w:eastAsia="宋体" w:cs="宋体"/>
                <w:b/>
                <w:bCs/>
                <w:color w:val="auto"/>
                <w:sz w:val="24"/>
                <w:szCs w:val="24"/>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10" w:type="dxa"/>
            <w:vAlign w:val="center"/>
            <w:textDirection w:val="lrTb"/>
            <w:noWrap/>
          </w:tcPr>
          <w:p>
            <w:pPr>
              <w:pStyle w:val="1078"/>
              <w:ind w:left="133"/>
              <w:jc w:val="center"/>
              <w:spacing w:before="86"/>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pacing w:val="-1"/>
                <w:sz w:val="24"/>
                <w:szCs w:val="24"/>
                <w:lang w:val="en-US" w:eastAsia="zh-CN"/>
              </w:rPr>
              <w:t xml:space="preserve">4</w:t>
            </w:r>
            <w:bookmarkEnd w:id="253"/>
            <w:r/>
          </w:p>
        </w:tc>
      </w:tr>
    </w:tbl>
    <w:p>
      <w:pPr>
        <w:jc w:val="left"/>
        <w:spacing w:line="360" w:lineRule="auto"/>
        <w:widowControl/>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jc w:val="left"/>
        <w:spacing w:line="360" w:lineRule="auto"/>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（三）价格评估</w:t>
      </w:r>
      <w:r/>
    </w:p>
    <w:tbl>
      <w:tblPr>
        <w:tblStyle w:val="764"/>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3"/>
        <w:gridCol w:w="1288"/>
        <w:gridCol w:w="6859"/>
        <w:gridCol w:w="853"/>
      </w:tblGrid>
      <w:tr>
        <w:trPr>
          <w:trHeight w:val="20"/>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left"/>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评审因素</w:t>
            </w:r>
            <w:r/>
          </w:p>
        </w:tc>
        <w:tc>
          <w:tcPr>
            <w:tcBorders>
              <w:top w:val="single" w:color="000000" w:sz="4" w:space="0"/>
              <w:left w:val="single" w:color="000000" w:sz="4" w:space="0"/>
              <w:bottom w:val="single" w:color="000000" w:sz="4" w:space="0"/>
              <w:right w:val="single" w:color="000000" w:sz="4" w:space="0"/>
            </w:tcBorders>
            <w:tcW w:w="3578" w:type="pct"/>
            <w:vAlign w:val="center"/>
            <w:textDirection w:val="lrTb"/>
            <w:noWrap w:val="false"/>
          </w:tcPr>
          <w:p>
            <w:pPr>
              <w:jc w:val="cente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分值</w:t>
            </w:r>
            <w:r/>
          </w:p>
        </w:tc>
      </w:tr>
      <w:tr>
        <w:trPr>
          <w:trHeight w:val="20"/>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投标报价</w:t>
            </w:r>
            <w:r/>
          </w:p>
        </w:tc>
        <w:tc>
          <w:tcPr>
            <w:tcBorders>
              <w:top w:val="single" w:color="000000" w:sz="4" w:space="0"/>
              <w:left w:val="single" w:color="000000" w:sz="4" w:space="0"/>
              <w:bottom w:val="single" w:color="000000" w:sz="4" w:space="0"/>
              <w:right w:val="single" w:color="000000" w:sz="4" w:space="0"/>
            </w:tcBorders>
            <w:tcW w:w="3578" w:type="pct"/>
            <w:vAlign w:val="center"/>
            <w:textDirection w:val="lrTb"/>
            <w:noWrap w:val="false"/>
          </w:tcPr>
          <w:p>
            <w:pPr>
              <w:ind w:firstLine="480"/>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综合评分法中的价格分采用低价优先法计算，即满足招标文件要求且投标价格最低的投标报价为评标基准价，其价格分为满分</w:t>
            </w:r>
            <w:r>
              <w:rPr>
                <w:rFonts w:hint="eastAsia" w:ascii="宋体" w:hAnsi="宋体" w:cs="宋体"/>
                <w:color w:val="000000" w:themeColor="text1"/>
                <w:sz w:val="24"/>
                <w:highlight w:val="none"/>
                <w:lang w:val="en-US" w:eastAsia="zh-CN"/>
                <w14:textFill>
                  <w14:solidFill>
                    <w14:schemeClr w14:val="tx1"/>
                  </w14:solidFill>
                </w14:textFill>
              </w:rPr>
              <w:t xml:space="preserve">30</w:t>
            </w:r>
            <w:r>
              <w:rPr>
                <w:rFonts w:hint="eastAsia" w:ascii="宋体" w:hAnsi="宋体" w:cs="宋体"/>
                <w:color w:val="000000" w:themeColor="text1"/>
                <w:sz w:val="24"/>
                <w:highlight w:val="none"/>
                <w14:textFill>
                  <w14:solidFill>
                    <w14:schemeClr w14:val="tx1"/>
                  </w14:solidFill>
                </w14:textFill>
              </w:rPr>
              <w:t xml:space="preserve">分。其他投标人的价格分统一按照下列公式计算：投标报价得分= (评标基准价／投标报价)×</w:t>
            </w:r>
            <w:r>
              <w:rPr>
                <w:rFonts w:hint="eastAsia" w:ascii="宋体" w:hAnsi="宋体" w:cs="宋体"/>
                <w:color w:val="000000" w:themeColor="text1"/>
                <w:sz w:val="24"/>
                <w:highlight w:val="none"/>
                <w:lang w:val="en-US" w:eastAsia="zh-CN"/>
                <w14:textFill>
                  <w14:solidFill>
                    <w14:schemeClr w14:val="tx1"/>
                  </w14:solidFill>
                </w14:textFill>
              </w:rPr>
              <w:t xml:space="preserve">30</w:t>
            </w:r>
            <w:r>
              <w:rPr>
                <w:rFonts w:hint="eastAsia" w:ascii="宋体" w:hAnsi="宋体" w:cs="宋体"/>
                <w:color w:val="000000" w:themeColor="text1"/>
                <w:sz w:val="24"/>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30</w:t>
            </w:r>
            <w:r>
              <w:rPr>
                <w:rFonts w:hint="eastAsia" w:ascii="宋体" w:hAnsi="宋体" w:cs="宋体"/>
                <w:color w:val="000000" w:themeColor="text1"/>
                <w:sz w:val="24"/>
                <w:highlight w:val="none"/>
                <w14:textFill>
                  <w14:solidFill>
                    <w14:schemeClr w14:val="tx1"/>
                  </w14:solidFill>
                </w14:textFill>
              </w:rPr>
              <w:t xml:space="preserve">.0</w:t>
            </w:r>
            <w:bookmarkEnd w:id="236"/>
            <w:r/>
            <w:bookmarkEnd w:id="237"/>
            <w:r/>
            <w:bookmarkEnd w:id="238"/>
            <w:r/>
            <w:bookmarkEnd w:id="239"/>
            <w:r/>
            <w:bookmarkEnd w:id="240"/>
            <w:r/>
            <w:r/>
          </w:p>
        </w:tc>
      </w:tr>
    </w:tbl>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jc w:val="left"/>
        <w:spacing w:line="360" w:lineRule="auto"/>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□8.1 </w:t>
      </w:r>
      <w:r>
        <w:rPr>
          <w:rFonts w:hint="eastAsia" w:ascii="宋体" w:hAnsi="宋体" w:cs="宋体"/>
          <w:b/>
          <w:color w:val="000000" w:themeColor="text1"/>
          <w:sz w:val="24"/>
          <w:highlight w:val="none"/>
          <w14:textFill>
            <w14:solidFill>
              <w14:schemeClr w14:val="tx1"/>
            </w14:solidFill>
          </w14:textFill>
        </w:rPr>
        <w:t xml:space="preserve">本项目采用最低评标价法。</w:t>
      </w:r>
      <w:r/>
    </w:p>
    <w:p>
      <w:pPr>
        <w:ind w:firstLine="42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最低评标价法，是指投标文件满足招标文件全部实质性要求且投标报价最低的投标人为中标候选人的评标方法。采用最低评标价法的，提供相同品牌产品的不同投标人参加同一合同项下投标的，以其中通过资格审查、符合性审查且报价最低的参加评标。</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优惠政策性审查内容如下：</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（1）节能产品、环境标志产品的优惠政策性审查。</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根据《财政部 发展改革委 生态环境部 市场监管总局关于调整优化节能产品 环境标志产品政府采购执行机制的通知》（财库〔2019〕9号）的规定，对政府采购节能产品、环境标志产品实施品目清单管理。</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投标人所投产品属于</w:t>
      </w:r>
      <w:bookmarkStart w:id="241" w:name="_Hlk134197321"/>
      <w:r>
        <w:rPr>
          <w:rFonts w:hint="eastAsia" w:ascii="宋体" w:hAnsi="宋体" w:cs="宋体"/>
          <w:color w:val="000000" w:themeColor="text1"/>
          <w:sz w:val="24"/>
          <w:highlight w:val="none"/>
          <w14:textFill>
            <w14:solidFill>
              <w14:schemeClr w14:val="tx1"/>
            </w14:solidFill>
          </w14:textFill>
        </w:rPr>
        <w:t xml:space="preserve">节能产品、环境标志产品</w:t>
      </w:r>
      <w:bookmarkEnd w:id="241"/>
      <w:r>
        <w:rPr>
          <w:rFonts w:hint="eastAsia" w:ascii="宋体" w:hAnsi="宋体" w:cs="宋体"/>
          <w:color w:val="000000" w:themeColor="text1"/>
          <w:sz w:val="24"/>
          <w:highlight w:val="none"/>
          <w14:textFill>
            <w14:solidFill>
              <w14:schemeClr w14:val="tx1"/>
            </w14:solidFill>
          </w14:textFill>
        </w:rPr>
        <w:t xml:space="preserve">政府采购品目清单范围中非强制性采购品目的，对其节能产品、环境标志产品报价进行</w:t>
      </w:r>
      <w:r>
        <w:rPr>
          <w:rFonts w:hint="eastAsia" w:ascii="宋体" w:hAnsi="宋体" w:cs="宋体"/>
          <w:color w:val="000000" w:themeColor="text1"/>
          <w:sz w:val="24"/>
          <w:highlight w:val="none"/>
          <w:u w:val="single"/>
          <w14:textFill>
            <w14:solidFill>
              <w14:schemeClr w14:val="tx1"/>
            </w14:solidFill>
          </w14:textFill>
        </w:rPr>
        <w:t xml:space="preserve">3-10％</w:t>
      </w:r>
      <w:r>
        <w:rPr>
          <w:rFonts w:hint="eastAsia" w:ascii="宋体" w:hAnsi="宋体" w:cs="宋体"/>
          <w:color w:val="000000" w:themeColor="text1"/>
          <w:sz w:val="24"/>
          <w:highlight w:val="none"/>
          <w14:textFill>
            <w14:solidFill>
              <w14:schemeClr w14:val="tx1"/>
            </w14:solidFill>
          </w14:textFill>
        </w:rPr>
        <w:t xml:space="preserve">的调减。</w:t>
      </w:r>
      <w:r>
        <w:rPr>
          <w:rFonts w:hint="eastAsia" w:ascii="宋体" w:hAnsi="宋体" w:cs="宋体"/>
          <w:i/>
          <w:iCs/>
          <w:color w:val="000000" w:themeColor="text1"/>
          <w:sz w:val="24"/>
          <w:highlight w:val="none"/>
          <w14:textFill>
            <w14:solidFill>
              <w14:schemeClr w14:val="tx1"/>
            </w14:solidFill>
          </w14:textFill>
        </w:rPr>
        <w:t xml:space="preserve">（提醒：需确定调减比例）</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须提供依据国家确定的认证机构出具的、处于有效期之内的节能产品认证证书、环境标志产品认证证书扫描件，否则不调减，同一产品不重复调减。如所投产品名称与认证证书名称不完全一致的，经评标委员会认定为同一产品的予以调减）。</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（2）中小企业的优惠政策性审查。</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10%（</w:t>
      </w:r>
      <w:r>
        <w:rPr>
          <w:rFonts w:hint="eastAsia" w:ascii="宋体" w:hAnsi="宋体" w:cs="宋体"/>
          <w:i/>
          <w:iCs/>
          <w:color w:val="000000" w:themeColor="text1"/>
          <w:sz w:val="24"/>
          <w:highlight w:val="none"/>
          <w:u w:val="single"/>
          <w14:textFill>
            <w14:solidFill>
              <w14:schemeClr w14:val="tx1"/>
            </w14:solidFill>
          </w14:textFill>
        </w:rPr>
        <w:t xml:space="preserve">10%—20%</w:t>
      </w:r>
      <w:r>
        <w:rPr>
          <w:rFonts w:hint="eastAsia" w:ascii="宋体" w:hAnsi="宋体" w:cs="宋体"/>
          <w:color w:val="000000" w:themeColor="text1"/>
          <w:sz w:val="24"/>
          <w:highlight w:val="none"/>
          <w14:textFill>
            <w14:solidFill>
              <w14:schemeClr w14:val="tx1"/>
            </w14:solidFill>
          </w14:textFill>
        </w:rPr>
        <w:t xml:space="preserve">）的调减，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w:t>
      </w:r>
      <w:r>
        <w:rPr>
          <w:rFonts w:hint="eastAsia" w:ascii="宋体" w:hAnsi="宋体" w:cs="宋体"/>
          <w:i/>
          <w:iCs/>
          <w:color w:val="000000" w:themeColor="text1"/>
          <w:sz w:val="24"/>
          <w:highlight w:val="none"/>
          <w:u w:val="single"/>
          <w14:textFill>
            <w14:solidFill>
              <w14:schemeClr w14:val="tx1"/>
            </w14:solidFill>
          </w14:textFill>
        </w:rPr>
        <w:t xml:space="preserve">4%—6%</w:t>
      </w:r>
      <w:r>
        <w:rPr>
          <w:rFonts w:hint="eastAsia" w:ascii="宋体" w:hAnsi="宋体" w:cs="宋体"/>
          <w:color w:val="000000" w:themeColor="text1"/>
          <w:sz w:val="24"/>
          <w:highlight w:val="none"/>
          <w14:textFill>
            <w14:solidFill>
              <w14:schemeClr w14:val="tx1"/>
            </w14:solidFill>
          </w14:textFill>
        </w:rPr>
        <w:t xml:space="preserve">）的价格调减。联合体各方均为小型、微型企业的，联合体视同为小型、微型企业享受10%（</w:t>
      </w:r>
      <w:r>
        <w:rPr>
          <w:rFonts w:hint="eastAsia" w:ascii="宋体" w:hAnsi="宋体" w:cs="宋体"/>
          <w:i/>
          <w:iCs/>
          <w:color w:val="000000" w:themeColor="text1"/>
          <w:sz w:val="24"/>
          <w:highlight w:val="none"/>
          <w:u w:val="single"/>
          <w14:textFill>
            <w14:solidFill>
              <w14:schemeClr w14:val="tx1"/>
            </w14:solidFill>
          </w14:textFill>
        </w:rPr>
        <w:t xml:space="preserve">10%—20%</w:t>
      </w:r>
      <w:r>
        <w:rPr>
          <w:rFonts w:hint="eastAsia" w:ascii="宋体" w:hAnsi="宋体" w:cs="宋体"/>
          <w:color w:val="000000" w:themeColor="text1"/>
          <w:sz w:val="24"/>
          <w:highlight w:val="none"/>
          <w14:textFill>
            <w14:solidFill>
              <w14:schemeClr w14:val="tx1"/>
            </w14:solidFill>
          </w14:textFill>
        </w:rPr>
        <w:t xml:space="preserve">）的价格调减，用调减后的价格计算评审价格。（本项目不涉及）</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ind w:firstLine="444"/>
        <w:spacing w:before="200" w:after="200" w:line="360" w:lineRule="auto"/>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9.相同品牌产品的处理原则</w:t>
      </w:r>
      <w:r/>
    </w:p>
    <w:p>
      <w:pPr>
        <w:ind w:firstLine="47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9.2使用综合评分法的采购项目，核心产品提供相同品牌产品且通过资格审查、符合性审查的不同投标人参加同一合同项下投标的，按一家投标</w:t>
      </w:r>
      <w:r>
        <w:rPr>
          <w:rFonts w:hint="eastAsia" w:ascii="宋体" w:hAnsi="宋体" w:cs="宋体"/>
          <w:color w:val="000000" w:themeColor="text1"/>
          <w:sz w:val="24"/>
          <w:highlight w:val="none"/>
          <w14:textFill>
            <w14:solidFill>
              <w14:schemeClr w14:val="tx1"/>
            </w14:solidFill>
          </w14:textFill>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4"/>
        <w:spacing w:before="200" w:after="200" w:line="360" w:lineRule="auto"/>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10.允许修改评标结果的情形</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10.1评标结果汇总完成后，除下列情形外，任何人不得修改评标结果：</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（1）分值汇总计算错误的；</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（2）分项评分超出评分标准范围的；</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（3）评标委员会成员对客观评审因素评分不一致的；</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（4）经评标委员会认定评分畸高、畸低的。</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42" w:name="_Toc98669719"/>
      <w:r/>
      <w:bookmarkEnd w:id="242"/>
      <w:r/>
      <w:bookmarkStart w:id="243" w:name="_Toc100386064"/>
      <w:r/>
      <w:bookmarkEnd w:id="243"/>
      <w:r/>
      <w:bookmarkStart w:id="244" w:name="_Toc92168030"/>
      <w:r/>
      <w:bookmarkEnd w:id="244"/>
      <w:r/>
      <w:bookmarkStart w:id="245" w:name="_Toc20732998"/>
      <w:r/>
      <w:bookmarkEnd w:id="245"/>
      <w:r/>
      <w:bookmarkStart w:id="246" w:name="_Toc98669361"/>
      <w:r/>
      <w:bookmarkEnd w:id="246"/>
      <w:r/>
      <w:r/>
    </w:p>
    <w:p>
      <w:pPr>
        <w:ind w:firstLine="444"/>
        <w:spacing w:before="200" w:after="200" w:line="360" w:lineRule="auto"/>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11.推荐中标候选人</w:t>
      </w:r>
      <w:r/>
    </w:p>
    <w:p>
      <w:pPr>
        <w:ind w:firstLine="42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□11.1采用最低评标价法的，评标结果按投标报价由低到高顺序排列。投标报价相同的并列。投标文件满足招标文件全部实质性要求且投标报价最低的投标人为排名第一的中标候选人。</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jc w:val="center"/>
        <w:spacing w:before="200" w:after="200" w:line="360" w:lineRule="auto"/>
        <w:rPr>
          <w:rFonts w:ascii="宋体" w:hAnsi="宋体" w:cs="宋体"/>
          <w:b/>
          <w:bCs/>
          <w:color w:val="000000" w:themeColor="text1"/>
          <w:sz w:val="36"/>
          <w:szCs w:val="36"/>
          <w:highlight w:val="none"/>
          <w14:textFill>
            <w14:solidFill>
              <w14:schemeClr w14:val="tx1"/>
            </w14:solidFill>
          </w14:textFill>
        </w:rPr>
        <w:outlineLvl w:val="0"/>
      </w:pPr>
      <w:r/>
      <w:bookmarkStart w:id="247" w:name="_Toc22798"/>
      <w:r>
        <w:rPr>
          <w:rFonts w:hint="eastAsia" w:ascii="宋体" w:hAnsi="宋体" w:cs="宋体"/>
          <w:b/>
          <w:bCs/>
          <w:color w:val="000000" w:themeColor="text1"/>
          <w:sz w:val="36"/>
          <w:szCs w:val="36"/>
          <w:highlight w:val="none"/>
          <w14:textFill>
            <w14:solidFill>
              <w14:schemeClr w14:val="tx1"/>
            </w14:solidFill>
          </w14:textFill>
        </w:rPr>
        <w:t xml:space="preserve">第六部分</w:t>
      </w:r>
      <w:r>
        <w:rPr>
          <w:rFonts w:hint="eastAsia" w:ascii="宋体" w:hAnsi="宋体" w:cs="宋体"/>
          <w:b/>
          <w:bCs/>
          <w:color w:val="000000" w:themeColor="text1"/>
          <w:sz w:val="36"/>
          <w:szCs w:val="36"/>
          <w:highlight w:val="none"/>
          <w:lang w:val="en-US" w:eastAsia="zh-CN"/>
          <w14:textFill>
            <w14:solidFill>
              <w14:schemeClr w14:val="tx1"/>
            </w14:solidFill>
          </w14:textFill>
        </w:rPr>
        <w:t xml:space="preserve"> </w:t>
      </w:r>
      <w:r>
        <w:rPr>
          <w:rFonts w:hint="eastAsia" w:ascii="宋体" w:hAnsi="宋体" w:cs="宋体"/>
          <w:b/>
          <w:bCs/>
          <w:color w:val="000000" w:themeColor="text1"/>
          <w:sz w:val="36"/>
          <w:szCs w:val="36"/>
          <w:highlight w:val="none"/>
          <w14:textFill>
            <w14:solidFill>
              <w14:schemeClr w14:val="tx1"/>
            </w14:solidFill>
          </w14:textFill>
        </w:rPr>
        <w:t xml:space="preserve">投标文件（格式）</w:t>
      </w:r>
      <w:bookmarkEnd w:id="247"/>
      <w:r/>
      <w:r/>
    </w:p>
    <w:p>
      <w:pPr>
        <w:jc w:val="center"/>
        <w:spacing w:line="360" w:lineRule="auto"/>
        <w:rPr>
          <w:rFonts w:ascii="宋体" w:hAnsi="宋体" w:cs="宋体"/>
          <w:b/>
          <w:color w:val="000000" w:themeColor="text1"/>
          <w:sz w:val="72"/>
          <w:highlight w:val="none"/>
          <w14:textFill>
            <w14:solidFill>
              <w14:schemeClr w14:val="tx1"/>
            </w14:solidFill>
          </w14:textFill>
        </w:rPr>
      </w:pPr>
      <w:r>
        <w:rPr>
          <w:rFonts w:ascii="宋体" w:hAnsi="宋体" w:cs="宋体"/>
          <w:b/>
          <w:color w:val="000000" w:themeColor="text1"/>
          <w:sz w:val="72"/>
          <w:highlight w:val="none"/>
          <w14:textFill>
            <w14:solidFill>
              <w14:schemeClr w14:val="tx1"/>
            </w14:solidFill>
          </w14:textFill>
        </w:rPr>
      </w:r>
      <w:r/>
    </w:p>
    <w:p>
      <w:pPr>
        <w:jc w:val="center"/>
        <w:spacing w:line="360" w:lineRule="auto"/>
        <w:rPr>
          <w:rFonts w:ascii="宋体" w:hAnsi="宋体" w:cs="宋体"/>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t xml:space="preserve">投   标   文   件</w:t>
      </w:r>
      <w:r/>
    </w:p>
    <w:p>
      <w:pPr>
        <w:ind w:firstLine="723"/>
        <w:jc w:val="center"/>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ind w:firstLine="643"/>
        <w:spacing w:line="360" w:lineRule="auto"/>
        <w:rPr>
          <w:rFonts w:ascii="宋体" w:hAnsi="宋体" w:cs="宋体"/>
          <w:b/>
          <w:color w:val="000000" w:themeColor="text1"/>
          <w:sz w:val="32"/>
          <w:highlight w:val="none"/>
          <w14:textFill>
            <w14:solidFill>
              <w14:schemeClr w14:val="tx1"/>
            </w14:solidFill>
          </w14:textFill>
        </w:rPr>
      </w:pPr>
      <w:r>
        <w:rPr>
          <w:rFonts w:ascii="宋体" w:hAnsi="宋体" w:cs="宋体"/>
          <w:b/>
          <w:color w:val="000000" w:themeColor="text1"/>
          <w:sz w:val="32"/>
          <w:highlight w:val="none"/>
          <w14:textFill>
            <w14:solidFill>
              <w14:schemeClr w14:val="tx1"/>
            </w14:solidFill>
          </w14:textFill>
        </w:rPr>
      </w:r>
      <w:r/>
    </w:p>
    <w:p>
      <w:pPr>
        <w:ind w:firstLine="643"/>
        <w:spacing w:line="360" w:lineRule="auto"/>
        <w:rPr>
          <w:rFonts w:ascii="宋体" w:hAnsi="宋体" w:cs="宋体"/>
          <w:b/>
          <w:color w:val="000000" w:themeColor="text1"/>
          <w:sz w:val="32"/>
          <w:highlight w:val="none"/>
          <w14:textFill>
            <w14:solidFill>
              <w14:schemeClr w14:val="tx1"/>
            </w14:solidFill>
          </w14:textFill>
        </w:rPr>
      </w:pPr>
      <w:r>
        <w:rPr>
          <w:rFonts w:ascii="宋体" w:hAnsi="宋体" w:cs="宋体"/>
          <w:b/>
          <w:color w:val="000000" w:themeColor="text1"/>
          <w:sz w:val="32"/>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32"/>
          <w:highlight w:val="none"/>
          <w:lang w:eastAsia="zh-CN"/>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项目编号：</w:t>
      </w:r>
      <w:r>
        <w:rPr>
          <w:rFonts w:hint="eastAsia" w:ascii="宋体" w:hAnsi="宋体" w:cs="宋体"/>
          <w:b/>
          <w:color w:val="000000" w:themeColor="text1"/>
          <w:sz w:val="24"/>
          <w:highlight w:val="none"/>
          <w:u w:val="single"/>
          <w:lang w:eastAsia="zh-CN"/>
          <w14:textFill>
            <w14:solidFill>
              <w14:schemeClr w14:val="tx1"/>
            </w14:solidFill>
          </w14:textFill>
        </w:rPr>
        <w:t xml:space="preserve">JSZC-321100-JSZG-G2025-0135</w:t>
      </w:r>
      <w:r/>
    </w:p>
    <w:p>
      <w:pPr>
        <w:ind w:firstLine="560"/>
        <w:jc w:val="center"/>
        <w:spacing w:line="360" w:lineRule="auto"/>
        <w:rPr>
          <w:rFonts w:ascii="宋体" w:hAnsi="宋体" w:cs="宋体"/>
          <w:color w:val="000000" w:themeColor="text1"/>
          <w:sz w:val="28"/>
          <w:highlight w:val="none"/>
          <w14:textFill>
            <w14:solidFill>
              <w14:schemeClr w14:val="tx1"/>
            </w14:solidFill>
          </w14:textFill>
        </w:rPr>
      </w:pPr>
      <w:r>
        <w:rPr>
          <w:rFonts w:ascii="宋体" w:hAnsi="宋体" w:cs="宋体"/>
          <w:color w:val="000000" w:themeColor="text1"/>
          <w:sz w:val="28"/>
          <w:highlight w:val="none"/>
          <w14:textFill>
            <w14:solidFill>
              <w14:schemeClr w14:val="tx1"/>
            </w14:solidFill>
          </w14:textFill>
        </w:rPr>
      </w:r>
      <w:r/>
    </w:p>
    <w:p>
      <w:pPr>
        <w:ind w:firstLine="560"/>
        <w:jc w:val="center"/>
        <w:spacing w:line="360" w:lineRule="auto"/>
        <w:rPr>
          <w:rFonts w:ascii="宋体" w:hAnsi="宋体" w:cs="宋体"/>
          <w:color w:val="000000" w:themeColor="text1"/>
          <w:sz w:val="28"/>
          <w:highlight w:val="none"/>
          <w14:textFill>
            <w14:solidFill>
              <w14:schemeClr w14:val="tx1"/>
            </w14:solidFill>
          </w14:textFill>
        </w:rPr>
      </w:pPr>
      <w:r>
        <w:rPr>
          <w:rFonts w:ascii="宋体" w:hAnsi="宋体" w:cs="宋体"/>
          <w:color w:val="000000" w:themeColor="text1"/>
          <w:sz w:val="28"/>
          <w:highlight w:val="none"/>
          <w14:textFill>
            <w14:solidFill>
              <w14:schemeClr w14:val="tx1"/>
            </w14:solidFill>
          </w14:textFill>
        </w:rPr>
      </w:r>
      <w:r/>
    </w:p>
    <w:p>
      <w:pPr>
        <w:ind w:firstLine="560"/>
        <w:jc w:val="center"/>
        <w:spacing w:line="360" w:lineRule="auto"/>
        <w:rPr>
          <w:rFonts w:ascii="宋体" w:hAnsi="宋体" w:cs="宋体"/>
          <w:color w:val="000000" w:themeColor="text1"/>
          <w:sz w:val="28"/>
          <w:highlight w:val="none"/>
          <w14:textFill>
            <w14:solidFill>
              <w14:schemeClr w14:val="tx1"/>
            </w14:solidFill>
          </w14:textFill>
        </w:rPr>
      </w:pPr>
      <w:r>
        <w:rPr>
          <w:rFonts w:ascii="宋体" w:hAnsi="宋体" w:cs="宋体"/>
          <w:color w:val="000000" w:themeColor="text1"/>
          <w:sz w:val="28"/>
          <w:highlight w:val="none"/>
          <w14:textFill>
            <w14:solidFill>
              <w14:schemeClr w14:val="tx1"/>
            </w14:solidFill>
          </w14:textFill>
        </w:rPr>
      </w:r>
      <w:r/>
    </w:p>
    <w:p>
      <w:pPr>
        <w:ind w:firstLine="562"/>
        <w:jc w:val="center"/>
        <w:spacing w:line="360" w:lineRule="auto"/>
        <w:rPr>
          <w:rFonts w:ascii="宋体" w:hAnsi="宋体" w:cs="宋体"/>
          <w:b/>
          <w:color w:val="000000" w:themeColor="text1"/>
          <w:sz w:val="28"/>
          <w:highlight w:val="none"/>
          <w14:textFill>
            <w14:solidFill>
              <w14:schemeClr w14:val="tx1"/>
            </w14:solidFill>
          </w14:textFill>
        </w:rPr>
      </w:pPr>
      <w:r>
        <w:rPr>
          <w:rFonts w:ascii="宋体" w:hAnsi="宋体" w:cs="宋体"/>
          <w:b/>
          <w:color w:val="000000" w:themeColor="text1"/>
          <w:sz w:val="28"/>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4"/>
          <w:highlight w:val="none"/>
          <w:u w:val="single"/>
          <w:lang w:eastAsia="zh-CN"/>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项目名称：</w:t>
      </w:r>
      <w:r>
        <w:rPr>
          <w:rFonts w:hint="eastAsia" w:ascii="宋体" w:hAnsi="宋体" w:cs="宋体"/>
          <w:b/>
          <w:color w:val="000000" w:themeColor="text1"/>
          <w:sz w:val="24"/>
          <w:highlight w:val="none"/>
          <w:u w:val="single"/>
          <w:lang w:eastAsia="zh-CN"/>
          <w14:textFill>
            <w14:solidFill>
              <w14:schemeClr w14:val="tx1"/>
            </w14:solidFill>
          </w14:textFill>
        </w:rPr>
        <w:t xml:space="preserve">镇江市中级人民法院安保服务采购</w:t>
      </w:r>
      <w:r/>
    </w:p>
    <w:p>
      <w:pPr>
        <w:pStyle w:val="808"/>
        <w:ind w:firstLine="643"/>
        <w:spacing w:line="360" w:lineRule="auto"/>
        <w:rPr>
          <w:rFonts w:ascii="宋体" w:hAnsi="宋体" w:eastAsia="宋体" w:cs="宋体"/>
          <w:b/>
          <w:color w:val="000000" w:themeColor="text1"/>
          <w:sz w:val="32"/>
          <w:highlight w:val="none"/>
          <w14:textFill>
            <w14:solidFill>
              <w14:schemeClr w14:val="tx1"/>
            </w14:solidFill>
          </w14:textFill>
        </w:rPr>
      </w:pPr>
      <w:r>
        <w:rPr>
          <w:rFonts w:ascii="宋体" w:hAnsi="宋体" w:eastAsia="宋体" w:cs="宋体"/>
          <w:b/>
          <w:color w:val="000000" w:themeColor="text1"/>
          <w:sz w:val="32"/>
          <w:highlight w:val="none"/>
          <w14:textFill>
            <w14:solidFill>
              <w14:schemeClr w14:val="tx1"/>
            </w14:solidFill>
          </w14:textFill>
        </w:rPr>
      </w:r>
      <w:r/>
    </w:p>
    <w:p>
      <w:pPr>
        <w:pStyle w:val="808"/>
        <w:ind w:firstLine="643"/>
        <w:spacing w:line="360" w:lineRule="auto"/>
        <w:rPr>
          <w:rFonts w:ascii="宋体" w:hAnsi="宋体" w:eastAsia="宋体" w:cs="宋体"/>
          <w:b/>
          <w:color w:val="000000" w:themeColor="text1"/>
          <w:sz w:val="32"/>
          <w:highlight w:val="none"/>
          <w14:textFill>
            <w14:solidFill>
              <w14:schemeClr w14:val="tx1"/>
            </w14:solidFill>
          </w14:textFill>
        </w:rPr>
      </w:pPr>
      <w:r>
        <w:rPr>
          <w:rFonts w:ascii="宋体" w:hAnsi="宋体" w:eastAsia="宋体" w:cs="宋体"/>
          <w:b/>
          <w:color w:val="000000" w:themeColor="text1"/>
          <w:sz w:val="32"/>
          <w:highlight w:val="none"/>
          <w14:textFill>
            <w14:solidFill>
              <w14:schemeClr w14:val="tx1"/>
            </w14:solidFill>
          </w14:textFill>
        </w:rPr>
      </w:r>
      <w:r/>
    </w:p>
    <w:p>
      <w:pPr>
        <w:jc w:val="center"/>
        <w:spacing w:line="360" w:lineRule="auto"/>
        <w:rPr>
          <w:rFonts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投 标 人（公章）：</w:t>
      </w:r>
      <w:r>
        <w:rPr>
          <w:rFonts w:hint="eastAsia" w:ascii="宋体" w:hAnsi="宋体" w:cs="宋体"/>
          <w:b/>
          <w:color w:val="000000" w:themeColor="text1"/>
          <w:sz w:val="24"/>
          <w:highlight w:val="none"/>
          <w:u w:val="single"/>
          <w14:textFill>
            <w14:solidFill>
              <w14:schemeClr w14:val="tx1"/>
            </w14:solidFill>
          </w14:textFill>
        </w:rPr>
        <w:t xml:space="preserve">××××</w:t>
      </w:r>
      <w:r/>
    </w:p>
    <w:p>
      <w:pPr>
        <w:ind w:firstLine="723"/>
        <w:jc w:val="center"/>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ind w:firstLine="723"/>
        <w:jc w:val="center"/>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ind w:firstLine="723"/>
        <w:jc w:val="center"/>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jc w:val="center"/>
        <w:spacing w:line="360" w:lineRule="auto"/>
        <w:rPr>
          <w:rFonts w:ascii="宋体" w:hAnsi="宋体" w:cs="宋体"/>
          <w:color w:val="000000" w:themeColor="text1"/>
          <w:sz w:val="32"/>
          <w:highlight w:val="none"/>
          <w14:textFill>
            <w14:solidFill>
              <w14:schemeClr w14:val="tx1"/>
            </w14:solidFill>
          </w14:textFill>
        </w:rPr>
      </w:pPr>
      <w:r>
        <w:rPr>
          <w:rFonts w:hint="eastAsia" w:ascii="宋体" w:hAnsi="宋体" w:cs="宋体"/>
          <w:b/>
          <w:color w:val="000000" w:themeColor="text1"/>
          <w:sz w:val="24"/>
          <w:highlight w:val="none"/>
          <w:u w:val="single"/>
          <w14:textFill>
            <w14:solidFill>
              <w14:schemeClr w14:val="tx1"/>
            </w14:solidFill>
          </w14:textFill>
        </w:rPr>
        <w:t xml:space="preserve">××××</w:t>
      </w:r>
      <w:r>
        <w:rPr>
          <w:rFonts w:hint="eastAsia" w:ascii="宋体" w:hAnsi="宋体" w:cs="宋体"/>
          <w:b/>
          <w:color w:val="000000" w:themeColor="text1"/>
          <w:sz w:val="32"/>
          <w:highlight w:val="none"/>
          <w14:textFill>
            <w14:solidFill>
              <w14:schemeClr w14:val="tx1"/>
            </w14:solidFill>
          </w14:textFill>
        </w:rPr>
        <w:t xml:space="preserve">年</w:t>
      </w:r>
      <w:r>
        <w:rPr>
          <w:rFonts w:hint="eastAsia" w:ascii="宋体" w:hAnsi="宋体" w:cs="宋体"/>
          <w:b/>
          <w:color w:val="000000" w:themeColor="text1"/>
          <w:sz w:val="24"/>
          <w:highlight w:val="none"/>
          <w:u w:val="single"/>
          <w14:textFill>
            <w14:solidFill>
              <w14:schemeClr w14:val="tx1"/>
            </w14:solidFill>
          </w14:textFill>
        </w:rPr>
        <w:t xml:space="preserve">××</w:t>
      </w:r>
      <w:r>
        <w:rPr>
          <w:rFonts w:hint="eastAsia" w:ascii="宋体" w:hAnsi="宋体" w:cs="宋体"/>
          <w:b/>
          <w:color w:val="000000" w:themeColor="text1"/>
          <w:sz w:val="32"/>
          <w:highlight w:val="none"/>
          <w14:textFill>
            <w14:solidFill>
              <w14:schemeClr w14:val="tx1"/>
            </w14:solidFill>
          </w14:textFill>
        </w:rPr>
        <w:t xml:space="preserve">月</w:t>
      </w:r>
      <w:r>
        <w:rPr>
          <w:rFonts w:hint="eastAsia" w:ascii="宋体" w:hAnsi="宋体" w:cs="宋体"/>
          <w:b/>
          <w:color w:val="000000" w:themeColor="text1"/>
          <w:sz w:val="24"/>
          <w:highlight w:val="none"/>
          <w:u w:val="single"/>
          <w14:textFill>
            <w14:solidFill>
              <w14:schemeClr w14:val="tx1"/>
            </w14:solidFill>
          </w14:textFill>
        </w:rPr>
        <w:t xml:space="preserve">××</w:t>
      </w:r>
      <w:r>
        <w:rPr>
          <w:rFonts w:hint="eastAsia" w:ascii="宋体" w:hAnsi="宋体" w:cs="宋体"/>
          <w:b/>
          <w:color w:val="000000" w:themeColor="text1"/>
          <w:sz w:val="32"/>
          <w:highlight w:val="none"/>
          <w14:textFill>
            <w14:solidFill>
              <w14:schemeClr w14:val="tx1"/>
            </w14:solidFill>
          </w14:textFill>
        </w:rPr>
        <w:t xml:space="preserve">日</w:t>
      </w:r>
      <w:r>
        <w:rPr>
          <w:rFonts w:hint="eastAsia" w:ascii="宋体" w:hAnsi="宋体" w:cs="宋体"/>
          <w:color w:val="000000" w:themeColor="text1"/>
          <w:sz w:val="32"/>
          <w:highlight w:val="none"/>
          <w14:textFill>
            <w14:solidFill>
              <w14:schemeClr w14:val="tx1"/>
            </w14:solidFill>
          </w14:textFill>
        </w:rPr>
        <w:br w:type="page" w:clear="all"/>
      </w:r>
      <w:r/>
    </w:p>
    <w:p>
      <w:pPr>
        <w:jc w:val="center"/>
        <w:spacing w:line="360" w:lineRule="auto"/>
        <w:rPr>
          <w:rFonts w:ascii="宋体" w:hAnsi="宋体" w:cs="宋体"/>
          <w:b/>
          <w:bCs/>
          <w:color w:val="000000" w:themeColor="text1"/>
          <w:sz w:val="32"/>
          <w:highlight w:val="none"/>
          <w14:textFill>
            <w14:solidFill>
              <w14:schemeClr w14:val="tx1"/>
            </w14:solidFill>
          </w14:textFill>
        </w:rPr>
      </w:pPr>
      <w:r>
        <w:rPr>
          <w:rFonts w:hint="eastAsia" w:ascii="宋体" w:hAnsi="宋体" w:cs="宋体"/>
          <w:b/>
          <w:bCs/>
          <w:color w:val="000000" w:themeColor="text1"/>
          <w:sz w:val="32"/>
          <w:highlight w:val="none"/>
          <w14:textFill>
            <w14:solidFill>
              <w14:schemeClr w14:val="tx1"/>
            </w14:solidFill>
          </w14:textFill>
        </w:rPr>
        <w:t xml:space="preserve">一、资格部分</w:t>
      </w:r>
      <w:r/>
    </w:p>
    <w:p>
      <w:pPr>
        <w:jc w:val="center"/>
        <w:spacing w:line="360" w:lineRule="auto"/>
        <w:rPr>
          <w:rFonts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t xml:space="preserve">（一）投标函</w:t>
      </w:r>
      <w:r/>
    </w:p>
    <w:p>
      <w:pPr>
        <w:spacing w:line="360" w:lineRule="auto"/>
        <w:rPr>
          <w:rFonts w:ascii="宋体" w:hAnsi="宋体" w:cs="宋体"/>
          <w:b/>
          <w:bCs/>
          <w:color w:val="000000" w:themeColor="text1"/>
          <w:sz w:val="30"/>
          <w:highlight w:val="none"/>
          <w14:textFill>
            <w14:solidFill>
              <w14:schemeClr w14:val="tx1"/>
            </w14:solidFill>
          </w14:textFill>
        </w:rPr>
      </w:pPr>
      <w:r>
        <w:rPr>
          <w:rFonts w:hint="eastAsia" w:ascii="宋体" w:hAnsi="宋体" w:cs="宋体"/>
          <w:b/>
          <w:color w:val="000000" w:themeColor="text1"/>
          <w:sz w:val="24"/>
          <w:highlight w:val="none"/>
          <w:u w:val="single"/>
          <w14:textFill>
            <w14:solidFill>
              <w14:schemeClr w14:val="tx1"/>
            </w14:solidFill>
          </w14:textFill>
        </w:rPr>
        <w:t xml:space="preserve">致江苏中冠工程咨询有限公司</w:t>
      </w:r>
      <w:r>
        <w:rPr>
          <w:rFonts w:hint="eastAsia" w:ascii="宋体" w:hAnsi="宋体" w:cs="宋体"/>
          <w:b/>
          <w:color w:val="000000" w:themeColor="text1"/>
          <w:sz w:val="24"/>
          <w:szCs w:val="16"/>
          <w:highlight w:val="none"/>
          <w:u w:val="single"/>
          <w14:textFill>
            <w14:solidFill>
              <w14:schemeClr w14:val="tx1"/>
            </w14:solidFill>
          </w14:textFill>
        </w:rPr>
        <w:t xml:space="preserve">（采购代理机构）</w:t>
      </w:r>
      <w:r>
        <w:rPr>
          <w:rFonts w:hint="eastAsia" w:ascii="宋体" w:hAnsi="宋体" w:cs="宋体"/>
          <w:b/>
          <w:bCs/>
          <w:color w:val="000000" w:themeColor="text1"/>
          <w:sz w:val="30"/>
          <w:highlight w:val="none"/>
          <w14:textFill>
            <w14:solidFill>
              <w14:schemeClr w14:val="tx1"/>
            </w14:solidFill>
          </w14:textFill>
        </w:rPr>
        <w:t xml:space="preserve">：</w:t>
      </w:r>
      <w:r/>
    </w:p>
    <w:p>
      <w:pPr>
        <w:pStyle w:val="808"/>
        <w:ind w:left="0" w:firstLine="560"/>
        <w:jc w:val="both"/>
        <w:spacing w:line="360" w:lineRule="auto"/>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4"/>
          <w:highlight w:val="none"/>
          <w14:textFill>
            <w14:solidFill>
              <w14:schemeClr w14:val="tx1"/>
            </w14:solidFill>
          </w14:textFill>
        </w:rPr>
        <w:t xml:space="preserve">根据贵方</w:t>
      </w:r>
      <w:r>
        <w:rPr>
          <w:rFonts w:hint="eastAsia" w:ascii="宋体" w:hAnsi="宋体" w:eastAsia="宋体" w:cs="宋体"/>
          <w:color w:val="000000" w:themeColor="text1"/>
          <w:sz w:val="28"/>
          <w:szCs w:val="28"/>
          <w:highlight w:val="none"/>
          <w14:textFill>
            <w14:solidFill>
              <w14:schemeClr w14:val="tx1"/>
            </w14:solidFill>
          </w14:textFill>
        </w:rPr>
        <w:t xml:space="preserve">关于</w:t>
      </w:r>
      <w:r>
        <w:rPr>
          <w:rFonts w:hint="eastAsia" w:ascii="宋体" w:hAnsi="宋体" w:eastAsia="宋体" w:cs="宋体"/>
          <w:b/>
          <w:color w:val="000000" w:themeColor="text1"/>
          <w:sz w:val="24"/>
          <w:szCs w:val="16"/>
          <w:highlight w:val="none"/>
          <w:u w:val="single"/>
          <w:lang w:eastAsia="zh-CN"/>
          <w14:textFill>
            <w14:solidFill>
              <w14:schemeClr w14:val="tx1"/>
            </w14:solidFill>
          </w14:textFill>
        </w:rPr>
        <w:t xml:space="preserve">镇江市中级人民法院安保服务采购</w:t>
      </w:r>
      <w:r>
        <w:rPr>
          <w:rFonts w:hint="eastAsia" w:ascii="宋体" w:hAnsi="宋体" w:eastAsia="宋体" w:cs="宋体"/>
          <w:b/>
          <w:color w:val="000000" w:themeColor="text1"/>
          <w:sz w:val="24"/>
          <w:szCs w:val="16"/>
          <w:highlight w:val="none"/>
          <w:u w:val="single"/>
          <w14:textFill>
            <w14:solidFill>
              <w14:schemeClr w14:val="tx1"/>
            </w14:solidFill>
          </w14:textFill>
        </w:rPr>
        <w:t xml:space="preserve">（项目名称）（项目编号：</w:t>
      </w:r>
      <w:r>
        <w:rPr>
          <w:rFonts w:hint="eastAsia" w:ascii="宋体" w:hAnsi="宋体" w:eastAsia="宋体" w:cs="宋体"/>
          <w:b/>
          <w:color w:val="000000" w:themeColor="text1"/>
          <w:sz w:val="24"/>
          <w:szCs w:val="16"/>
          <w:highlight w:val="none"/>
          <w:u w:val="single"/>
          <w:lang w:eastAsia="zh-CN"/>
          <w14:textFill>
            <w14:solidFill>
              <w14:schemeClr w14:val="tx1"/>
            </w14:solidFill>
          </w14:textFill>
        </w:rPr>
        <w:t xml:space="preserve">JSZC-321100-JSZG-G2025-0135</w:t>
      </w:r>
      <w:r>
        <w:rPr>
          <w:rFonts w:hint="eastAsia" w:ascii="宋体" w:hAnsi="宋体" w:eastAsia="宋体" w:cs="宋体"/>
          <w:b/>
          <w:color w:val="000000" w:themeColor="text1"/>
          <w:sz w:val="24"/>
          <w:szCs w:val="16"/>
          <w:highlight w:val="none"/>
          <w:u w:val="single"/>
          <w14:textFill>
            <w14:solidFill>
              <w14:schemeClr w14:val="tx1"/>
            </w14:solidFill>
          </w14:textFill>
        </w:rPr>
        <w:t xml:space="preserve">）</w:t>
      </w:r>
      <w:r>
        <w:rPr>
          <w:rFonts w:hint="eastAsia" w:ascii="宋体" w:hAnsi="宋体" w:eastAsia="宋体" w:cs="宋体"/>
          <w:color w:val="000000" w:themeColor="text1"/>
          <w:sz w:val="28"/>
          <w:szCs w:val="24"/>
          <w:highlight w:val="none"/>
          <w14:textFill>
            <w14:solidFill>
              <w14:schemeClr w14:val="tx1"/>
            </w14:solidFill>
          </w14:textFill>
        </w:rPr>
        <w:t xml:space="preserve">的投标邀请</w:t>
      </w:r>
      <w:r>
        <w:rPr>
          <w:rFonts w:hint="eastAsia" w:ascii="宋体" w:hAnsi="宋体" w:eastAsia="宋体" w:cs="宋体"/>
          <w:color w:val="000000" w:themeColor="text1"/>
          <w:sz w:val="28"/>
          <w:szCs w:val="28"/>
          <w:highlight w:val="none"/>
          <w14:textFill>
            <w14:solidFill>
              <w14:schemeClr w14:val="tx1"/>
            </w14:solidFill>
          </w14:textFill>
        </w:rPr>
        <w:t xml:space="preserve">，我方已完全理解招标文件的所有内容。</w:t>
      </w:r>
      <w:r/>
    </w:p>
    <w:p>
      <w:pPr>
        <w:pStyle w:val="782"/>
        <w:ind w:left="1" w:firstLine="560"/>
        <w:spacing w:line="360" w:lineRule="auto"/>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据此函，我方兹宣布同意如下：</w:t>
      </w:r>
      <w:r/>
    </w:p>
    <w:p>
      <w:pPr>
        <w:ind w:firstLine="560"/>
        <w:spacing w:line="360" w:lineRule="auto"/>
        <w:tabs>
          <w:tab w:val="left" w:pos="1125"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1．按招标文件规定提供货物（服务）的唯一投标报价见开标一览表。</w:t>
      </w:r>
      <w:r>
        <w:rPr>
          <w:rFonts w:ascii="宋体" w:hAnsi="宋体" w:cs="宋体"/>
          <w:color w:val="000000" w:themeColor="text1"/>
          <w:sz w:val="28"/>
          <w:szCs w:val="28"/>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5408;mso-wrap-distance-left:9.0pt;mso-wrap-distance-top:0.0pt;mso-wrap-distance-right:9.0pt;mso-wrap-distance-bottom:0.0pt;visibility:visible;" from="15.8pt,19.5pt" to="15.8pt,19.5pt" fillcolor="#FFFFFF" strokecolor="#000000"/>
            </w:pict>
          </mc:Fallback>
        </mc:AlternateContent>
      </w:r>
      <w:r>
        <w:rPr>
          <w:rFonts w:ascii="宋体" w:hAnsi="宋体" w:cs="宋体"/>
          <w:color w:val="000000" w:themeColor="text1"/>
          <w:sz w:val="28"/>
          <w:szCs w:val="28"/>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10.0pt,15.6pt" to="210.1pt,15.6pt" fillcolor="#FFFFFF" strokecolor="#000000"/>
            </w:pict>
          </mc:Fallback>
        </mc:AlternateContent>
      </w:r>
      <w:r>
        <w:rPr>
          <w:rFonts w:ascii="宋体" w:hAnsi="宋体" w:cs="宋体"/>
          <w:color w:val="000000" w:themeColor="text1"/>
          <w:sz w:val="28"/>
          <w:szCs w:val="28"/>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15.8pt,19.5pt" to="15.8pt,19.5pt" fillcolor="#FFFFFF" strokecolor="#000000"/>
            </w:pict>
          </mc:Fallback>
        </mc:AlternateContent>
      </w:r>
      <w:r>
        <w:rPr>
          <w:rFonts w:ascii="宋体" w:hAnsi="宋体" w:cs="宋体"/>
          <w:color w:val="000000" w:themeColor="text1"/>
          <w:sz w:val="28"/>
          <w:szCs w:val="28"/>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ascii="宋体" w:hAnsi="宋体" w:cs="宋体"/>
          <w:color w:val="000000" w:themeColor="text1"/>
          <w:sz w:val="28"/>
          <w:szCs w:val="28"/>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宋体" w:hAnsi="宋体" w:cs="宋体"/>
          <w:color w:val="000000" w:themeColor="text1"/>
          <w:sz w:val="28"/>
          <w:szCs w:val="28"/>
          <w:highlight w:val="none"/>
          <w14:textFill>
            <w14:solidFill>
              <w14:schemeClr w14:val="tx1"/>
            </w14:solidFill>
          </w14:textFill>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3．我方已</w:t>
      </w:r>
      <w:r>
        <w:rPr>
          <w:rFonts w:hint="eastAsia" w:ascii="宋体" w:hAnsi="宋体" w:cs="宋体"/>
          <w:color w:val="000000" w:themeColor="text1"/>
          <w:sz w:val="28"/>
          <w:highlight w:val="none"/>
          <w14:textFill>
            <w14:solidFill>
              <w14:schemeClr w14:val="tx1"/>
            </w14:solidFill>
          </w14:textFill>
        </w:rPr>
        <w:t xml:space="preserve">详读</w:t>
      </w:r>
      <w:r>
        <w:rPr>
          <w:rFonts w:hint="eastAsia" w:ascii="宋体" w:hAnsi="宋体" w:cs="宋体"/>
          <w:color w:val="000000" w:themeColor="text1"/>
          <w:sz w:val="28"/>
          <w:szCs w:val="28"/>
          <w:highlight w:val="none"/>
          <w14:textFill>
            <w14:solidFill>
              <w14:schemeClr w14:val="tx1"/>
            </w14:solidFill>
          </w14:textFill>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w:t>
      </w:r>
      <w:r>
        <w:rPr>
          <w:rFonts w:hint="eastAsia" w:ascii="宋体" w:hAnsi="宋体" w:cs="宋体"/>
          <w:color w:val="000000" w:themeColor="text1"/>
          <w:sz w:val="28"/>
          <w:highlight w:val="none"/>
          <w14:textFill>
            <w14:solidFill>
              <w14:schemeClr w14:val="tx1"/>
            </w14:solidFill>
          </w14:textFill>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6．我方同意向贵方提供贵方可能要求的与本投标有关的任何证据或资料。</w:t>
      </w:r>
      <w:r/>
    </w:p>
    <w:p>
      <w:pPr>
        <w:ind w:firstLine="560"/>
        <w:spacing w:line="360" w:lineRule="auto"/>
        <w:tabs>
          <w:tab w:val="left" w:pos="1125"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8．我方承诺：参加政府采购活动前三年内，在经营活动中没有重大违法记录。</w:t>
      </w:r>
      <w:r/>
    </w:p>
    <w:p>
      <w:pPr>
        <w:ind w:firstLine="562"/>
        <w:spacing w:line="360" w:lineRule="auto"/>
        <w:tabs>
          <w:tab w:val="left" w:pos="1125" w:leader="none"/>
        </w:tabs>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9.我方郑重承诺，为了确保招标过程的公正性和公平性，本公司与其他投标人之间不存在任何控股、管理或其他形式的关联关系。我们在本次投标中所提供的所有资料和信息均真实、准确、完整，不存在任何虚假陈述或者隐瞒情况。</w:t>
      </w:r>
      <w:r/>
    </w:p>
    <w:p>
      <w:pPr>
        <w:ind w:firstLine="560"/>
        <w:spacing w:line="360" w:lineRule="auto"/>
        <w:tabs>
          <w:tab w:val="left" w:pos="1125"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9．本次投标文件内容与招标文件内容偏离情况见偏离说明（如果有）。</w:t>
      </w:r>
      <w:r/>
    </w:p>
    <w:p>
      <w:pPr>
        <w:ind w:firstLine="560"/>
        <w:spacing w:line="360" w:lineRule="auto"/>
        <w:tabs>
          <w:tab w:val="left" w:pos="1125"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10．遵守招标文件中要求的收费项目和标准。</w:t>
      </w:r>
      <w:r/>
    </w:p>
    <w:p>
      <w:pPr>
        <w:ind w:firstLine="560"/>
        <w:spacing w:line="360" w:lineRule="auto"/>
        <w:tabs>
          <w:tab w:val="left" w:pos="1125"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11．与本投标有关的一切正式往来通讯请寄：</w:t>
      </w:r>
      <w:r/>
    </w:p>
    <w:p>
      <w:pPr>
        <w:pStyle w:val="782"/>
        <w:ind w:firstLine="560"/>
        <w:spacing w:line="360" w:lineRule="auto"/>
        <w:rPr>
          <w:rFonts w:ascii="宋体" w:hAnsi="宋体" w:eastAsia="宋体" w:cs="宋体"/>
          <w:color w:val="000000" w:themeColor="text1"/>
          <w:sz w:val="28"/>
          <w:szCs w:val="24"/>
          <w:highlight w:val="none"/>
          <w14:textFill>
            <w14:solidFill>
              <w14:schemeClr w14:val="tx1"/>
            </w14:solidFill>
          </w14:textFill>
        </w:rPr>
      </w:pPr>
      <w:r>
        <w:rPr>
          <w:rFonts w:hint="eastAsia" w:ascii="宋体" w:hAnsi="宋体" w:eastAsia="宋体" w:cs="宋体"/>
          <w:color w:val="000000" w:themeColor="text1"/>
          <w:sz w:val="28"/>
          <w:szCs w:val="24"/>
          <w:highlight w:val="none"/>
          <w14:textFill>
            <w14:solidFill>
              <w14:schemeClr w14:val="tx1"/>
            </w14:solidFill>
          </w14:textFill>
        </w:rPr>
        <w:t xml:space="preserve">地址： </w:t>
      </w:r>
      <w:r>
        <w:rPr>
          <w:rFonts w:hint="eastAsia" w:ascii="宋体" w:hAnsi="宋体" w:eastAsia="宋体" w:cs="宋体"/>
          <w:b/>
          <w:color w:val="000000" w:themeColor="text1"/>
          <w:sz w:val="24"/>
          <w:highlight w:val="none"/>
          <w:u w:val="single"/>
          <w14:textFill>
            <w14:solidFill>
              <w14:schemeClr w14:val="tx1"/>
            </w14:solidFill>
          </w14:textFill>
        </w:rPr>
        <w:t xml:space="preserve">××</w:t>
      </w:r>
      <w:r>
        <w:rPr>
          <w:rFonts w:hint="eastAsia" w:ascii="宋体" w:hAnsi="宋体" w:eastAsia="宋体" w:cs="宋体"/>
          <w:color w:val="000000" w:themeColor="text1"/>
          <w:sz w:val="28"/>
          <w:szCs w:val="24"/>
          <w:highlight w:val="none"/>
          <w14:textFill>
            <w14:solidFill>
              <w14:schemeClr w14:val="tx1"/>
            </w14:solidFill>
          </w14:textFill>
        </w:rPr>
        <w:t xml:space="preserve">                  电话： </w:t>
      </w:r>
      <w:r>
        <w:rPr>
          <w:rFonts w:hint="eastAsia" w:ascii="宋体" w:hAnsi="宋体" w:eastAsia="宋体" w:cs="宋体"/>
          <w:b/>
          <w:color w:val="000000" w:themeColor="text1"/>
          <w:sz w:val="24"/>
          <w:highlight w:val="none"/>
          <w:u w:val="single"/>
          <w14:textFill>
            <w14:solidFill>
              <w14:schemeClr w14:val="tx1"/>
            </w14:solidFill>
          </w14:textFill>
        </w:rPr>
        <w:t xml:space="preserve">××</w:t>
      </w:r>
      <w:r/>
    </w:p>
    <w:p>
      <w:pPr>
        <w:pStyle w:val="782"/>
        <w:ind w:firstLine="560"/>
        <w:spacing w:line="360" w:lineRule="auto"/>
        <w:rPr>
          <w:rFonts w:ascii="宋体" w:hAnsi="宋体" w:eastAsia="宋体" w:cs="宋体"/>
          <w:color w:val="000000" w:themeColor="text1"/>
          <w:sz w:val="28"/>
          <w:szCs w:val="24"/>
          <w:highlight w:val="none"/>
          <w14:textFill>
            <w14:solidFill>
              <w14:schemeClr w14:val="tx1"/>
            </w14:solidFill>
          </w14:textFill>
        </w:rPr>
      </w:pPr>
      <w:r>
        <w:rPr>
          <w:rFonts w:hint="eastAsia" w:ascii="宋体" w:hAnsi="宋体" w:eastAsia="宋体" w:cs="宋体"/>
          <w:color w:val="000000" w:themeColor="text1"/>
          <w:sz w:val="28"/>
          <w:szCs w:val="24"/>
          <w:highlight w:val="none"/>
          <w14:textFill>
            <w14:solidFill>
              <w14:schemeClr w14:val="tx1"/>
            </w14:solidFill>
          </w14:textFill>
        </w:rPr>
        <w:t xml:space="preserve">传真：</w:t>
      </w:r>
      <w:r>
        <w:rPr>
          <w:rFonts w:hint="eastAsia" w:ascii="宋体" w:hAnsi="宋体" w:eastAsia="宋体" w:cs="宋体"/>
          <w:b/>
          <w:color w:val="000000" w:themeColor="text1"/>
          <w:sz w:val="24"/>
          <w:highlight w:val="none"/>
          <w:u w:val="single"/>
          <w14:textFill>
            <w14:solidFill>
              <w14:schemeClr w14:val="tx1"/>
            </w14:solidFill>
          </w14:textFill>
        </w:rPr>
        <w:t xml:space="preserve">××</w:t>
      </w:r>
      <w:r>
        <w:rPr>
          <w:rFonts w:hint="eastAsia" w:ascii="宋体" w:hAnsi="宋体" w:eastAsia="宋体" w:cs="宋体"/>
          <w:color w:val="000000" w:themeColor="text1"/>
          <w:sz w:val="28"/>
          <w:szCs w:val="24"/>
          <w:highlight w:val="none"/>
          <w14:textFill>
            <w14:solidFill>
              <w14:schemeClr w14:val="tx1"/>
            </w14:solidFill>
          </w14:textFill>
        </w:rPr>
        <w:t xml:space="preserve">                   邮政编码：</w:t>
      </w:r>
      <w:r>
        <w:rPr>
          <w:rFonts w:hint="eastAsia" w:ascii="宋体" w:hAnsi="宋体" w:eastAsia="宋体" w:cs="宋体"/>
          <w:b/>
          <w:color w:val="000000" w:themeColor="text1"/>
          <w:sz w:val="24"/>
          <w:highlight w:val="none"/>
          <w:u w:val="single"/>
          <w14:textFill>
            <w14:solidFill>
              <w14:schemeClr w14:val="tx1"/>
            </w14:solidFill>
          </w14:textFill>
        </w:rPr>
        <w:t xml:space="preserve">××</w:t>
      </w:r>
      <w:r/>
    </w:p>
    <w:p>
      <w:pPr>
        <w:pStyle w:val="782"/>
        <w:ind w:firstLine="560"/>
        <w:spacing w:line="360" w:lineRule="auto"/>
        <w:rPr>
          <w:rFonts w:ascii="宋体" w:hAnsi="宋体" w:eastAsia="宋体" w:cs="宋体"/>
          <w:color w:val="000000" w:themeColor="text1"/>
          <w:sz w:val="28"/>
          <w:szCs w:val="24"/>
          <w:highlight w:val="none"/>
          <w14:textFill>
            <w14:solidFill>
              <w14:schemeClr w14:val="tx1"/>
            </w14:solidFill>
          </w14:textFill>
        </w:rPr>
      </w:pPr>
      <w:r>
        <w:rPr>
          <w:rFonts w:hint="eastAsia" w:ascii="宋体" w:hAnsi="宋体" w:eastAsia="宋体" w:cs="宋体"/>
          <w:color w:val="000000" w:themeColor="text1"/>
          <w:sz w:val="28"/>
          <w:szCs w:val="24"/>
          <w:highlight w:val="none"/>
          <w14:textFill>
            <w14:solidFill>
              <w14:schemeClr w14:val="tx1"/>
            </w14:solidFill>
          </w14:textFill>
        </w:rPr>
        <w:t xml:space="preserve">投标人（公章）：</w:t>
      </w:r>
      <w:r>
        <w:rPr>
          <w:rFonts w:hint="eastAsia" w:ascii="宋体" w:hAnsi="宋体" w:eastAsia="宋体" w:cs="宋体"/>
          <w:b/>
          <w:color w:val="000000" w:themeColor="text1"/>
          <w:sz w:val="24"/>
          <w:highlight w:val="none"/>
          <w:u w:val="single"/>
          <w14:textFill>
            <w14:solidFill>
              <w14:schemeClr w14:val="tx1"/>
            </w14:solidFill>
          </w14:textFill>
        </w:rPr>
        <w:t xml:space="preserve">××</w:t>
      </w:r>
      <w:r/>
    </w:p>
    <w:p>
      <w:pPr>
        <w:pStyle w:val="782"/>
        <w:ind w:firstLine="560"/>
        <w:spacing w:line="360" w:lineRule="auto"/>
        <w:rPr>
          <w:rFonts w:ascii="宋体" w:hAnsi="宋体" w:eastAsia="宋体" w:cs="宋体"/>
          <w:color w:val="000000" w:themeColor="text1"/>
          <w:sz w:val="28"/>
          <w:szCs w:val="24"/>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 xml:space="preserve">法定代表人签字或盖章</w:t>
      </w:r>
      <w:r>
        <w:rPr>
          <w:rFonts w:hint="eastAsia" w:ascii="宋体" w:hAnsi="宋体" w:eastAsia="宋体" w:cs="宋体"/>
          <w:color w:val="000000" w:themeColor="text1"/>
          <w:sz w:val="28"/>
          <w:szCs w:val="24"/>
          <w:highlight w:val="none"/>
          <w14:textFill>
            <w14:solidFill>
              <w14:schemeClr w14:val="tx1"/>
            </w14:solidFill>
          </w14:textFill>
        </w:rPr>
        <w:t xml:space="preserve">： </w:t>
      </w:r>
      <w:r>
        <w:rPr>
          <w:rFonts w:hint="eastAsia" w:ascii="宋体" w:hAnsi="宋体" w:eastAsia="宋体" w:cs="宋体"/>
          <w:b/>
          <w:color w:val="000000" w:themeColor="text1"/>
          <w:sz w:val="24"/>
          <w:highlight w:val="none"/>
          <w:u w:val="single"/>
          <w14:textFill>
            <w14:solidFill>
              <w14:schemeClr w14:val="tx1"/>
            </w14:solidFill>
          </w14:textFill>
        </w:rPr>
        <w:t xml:space="preserve">××   </w:t>
      </w:r>
      <w:r/>
    </w:p>
    <w:p>
      <w:pPr>
        <w:pStyle w:val="782"/>
        <w:ind w:right="1060" w:firstLine="560"/>
        <w:jc w:val="right"/>
        <w:spacing w:line="360" w:lineRule="auto"/>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 xml:space="preserve">日期： </w:t>
      </w:r>
      <w:r>
        <w:rPr>
          <w:rFonts w:hint="eastAsia" w:ascii="宋体" w:hAnsi="宋体" w:eastAsia="宋体" w:cs="宋体"/>
          <w:b/>
          <w:color w:val="000000" w:themeColor="text1"/>
          <w:sz w:val="24"/>
          <w:highlight w:val="none"/>
          <w:u w:val="single"/>
          <w14:textFill>
            <w14:solidFill>
              <w14:schemeClr w14:val="tx1"/>
            </w14:solidFill>
          </w14:textFill>
        </w:rPr>
        <w:t xml:space="preserve">××××</w:t>
      </w:r>
      <w:r>
        <w:rPr>
          <w:rFonts w:hint="eastAsia" w:ascii="宋体" w:hAnsi="宋体" w:eastAsia="宋体" w:cs="宋体"/>
          <w:color w:val="000000" w:themeColor="text1"/>
          <w:sz w:val="28"/>
          <w:highlight w:val="none"/>
          <w14:textFill>
            <w14:solidFill>
              <w14:schemeClr w14:val="tx1"/>
            </w14:solidFill>
          </w14:textFill>
        </w:rPr>
        <w:t xml:space="preserve">年</w:t>
      </w:r>
      <w:r>
        <w:rPr>
          <w:rFonts w:hint="eastAsia" w:ascii="宋体" w:hAnsi="宋体" w:eastAsia="宋体" w:cs="宋体"/>
          <w:b/>
          <w:color w:val="000000" w:themeColor="text1"/>
          <w:sz w:val="24"/>
          <w:highlight w:val="none"/>
          <w:u w:val="single"/>
          <w14:textFill>
            <w14:solidFill>
              <w14:schemeClr w14:val="tx1"/>
            </w14:solidFill>
          </w14:textFill>
        </w:rPr>
        <w:t xml:space="preserve">××</w:t>
      </w:r>
      <w:r>
        <w:rPr>
          <w:rFonts w:hint="eastAsia" w:ascii="宋体" w:hAnsi="宋体" w:eastAsia="宋体" w:cs="宋体"/>
          <w:color w:val="000000" w:themeColor="text1"/>
          <w:sz w:val="28"/>
          <w:highlight w:val="none"/>
          <w14:textFill>
            <w14:solidFill>
              <w14:schemeClr w14:val="tx1"/>
            </w14:solidFill>
          </w14:textFill>
        </w:rPr>
        <w:t xml:space="preserve">月</w:t>
      </w:r>
      <w:r>
        <w:rPr>
          <w:rFonts w:hint="eastAsia" w:ascii="宋体" w:hAnsi="宋体" w:eastAsia="宋体" w:cs="宋体"/>
          <w:b/>
          <w:color w:val="000000" w:themeColor="text1"/>
          <w:sz w:val="24"/>
          <w:highlight w:val="none"/>
          <w:u w:val="single"/>
          <w14:textFill>
            <w14:solidFill>
              <w14:schemeClr w14:val="tx1"/>
            </w14:solidFill>
          </w14:textFill>
        </w:rPr>
        <w:t xml:space="preserve">××</w:t>
      </w:r>
      <w:r>
        <w:rPr>
          <w:rFonts w:hint="eastAsia" w:ascii="宋体" w:hAnsi="宋体" w:eastAsia="宋体" w:cs="宋体"/>
          <w:color w:val="000000" w:themeColor="text1"/>
          <w:sz w:val="28"/>
          <w:highlight w:val="none"/>
          <w14:textFill>
            <w14:solidFill>
              <w14:schemeClr w14:val="tx1"/>
            </w14:solidFill>
          </w14:textFill>
        </w:rPr>
        <w:t xml:space="preserve">日</w:t>
      </w:r>
      <w:r/>
    </w:p>
    <w:p>
      <w:pPr>
        <w:ind w:firstLine="420"/>
        <w:jc w:val="center"/>
        <w:spacing w:line="360" w:lineRule="auto"/>
        <w:rPr>
          <w:rFonts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rPr>
          <w:rFonts w:hint="eastAsia" w:ascii="宋体" w:hAnsi="宋体" w:cs="宋体"/>
          <w:color w:val="000000" w:themeColor="text1"/>
          <w:sz w:val="32"/>
          <w:highlight w:val="none"/>
          <w14:textFill>
            <w14:solidFill>
              <w14:schemeClr w14:val="tx1"/>
            </w14:solidFill>
          </w14:textFill>
        </w:rPr>
        <w:t xml:space="preserve">（二）独立承担民事责任的能力</w:t>
      </w:r>
      <w:r/>
    </w:p>
    <w:p>
      <w:pPr>
        <w:ind w:firstLine="560"/>
        <w:spacing w:line="360" w:lineRule="auto"/>
        <w:rPr>
          <w:rFonts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提供法人或者其他组织的营业执照等证明文件扫描件；投标人为自然人的，提供其身份证扫描件</w:t>
      </w:r>
      <w:r>
        <w:rPr>
          <w:rFonts w:hint="eastAsia" w:ascii="宋体" w:hAnsi="宋体" w:cs="宋体"/>
          <w:color w:val="000000" w:themeColor="text1"/>
          <w:sz w:val="32"/>
          <w:highlight w:val="none"/>
          <w14:textFill>
            <w14:solidFill>
              <w14:schemeClr w14:val="tx1"/>
            </w14:solidFill>
          </w14:textFill>
        </w:rPr>
        <w:br w:type="page" w:clear="all"/>
      </w:r>
      <w:r/>
    </w:p>
    <w:p>
      <w:pPr>
        <w:jc w:val="center"/>
        <w:spacing w:line="360" w:lineRule="auto"/>
        <w:rPr>
          <w:rFonts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t xml:space="preserve">（三）良好的商业信誉和健全的财务会计制度</w:t>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提供</w:t>
      </w:r>
      <w:r>
        <w:rPr>
          <w:rFonts w:hint="eastAsia" w:ascii="宋体" w:hAnsi="宋体" w:cs="宋体"/>
          <w:color w:val="000000" w:themeColor="text1"/>
          <w:sz w:val="28"/>
          <w:szCs w:val="28"/>
          <w:highlight w:val="none"/>
          <w:lang w:eastAsia="zh-CN"/>
          <w14:textFill>
            <w14:solidFill>
              <w14:schemeClr w14:val="tx1"/>
            </w14:solidFill>
          </w14:textFill>
        </w:rPr>
        <w:t xml:space="preserve">2024</w:t>
      </w:r>
      <w:r>
        <w:rPr>
          <w:rFonts w:hint="eastAsia" w:ascii="宋体" w:hAnsi="宋体" w:cs="宋体"/>
          <w:color w:val="000000" w:themeColor="text1"/>
          <w:sz w:val="28"/>
          <w:szCs w:val="28"/>
          <w:highlight w:val="none"/>
          <w14:textFill>
            <w14:solidFill>
              <w14:schemeClr w14:val="tx1"/>
            </w14:solidFill>
          </w14:textFill>
        </w:rPr>
        <w:t xml:space="preserve">年度财务报告、成立不满一年的提供至少一个月财务报告，或银行出具的资信证明，或财政部门认可的政府采购专业担保机构出具的投标担保函等，或提供</w:t>
      </w:r>
      <w:bookmarkStart w:id="248" w:name="_Hlk131494070"/>
      <w:r>
        <w:rPr>
          <w:rFonts w:hint="eastAsia" w:ascii="宋体" w:hAnsi="宋体" w:cs="宋体"/>
          <w:color w:val="000000" w:themeColor="text1"/>
          <w:sz w:val="28"/>
          <w:szCs w:val="28"/>
          <w:highlight w:val="none"/>
          <w14:textFill>
            <w14:solidFill>
              <w14:schemeClr w14:val="tx1"/>
            </w14:solidFill>
          </w14:textFill>
        </w:rPr>
        <w:t xml:space="preserve">资格承诺函</w:t>
      </w:r>
      <w:bookmarkEnd w:id="248"/>
      <w:r/>
      <w:bookmarkStart w:id="249" w:name="_Hlk131494108"/>
      <w:r>
        <w:rPr>
          <w:rFonts w:hint="eastAsia" w:ascii="宋体" w:hAnsi="宋体" w:cs="宋体"/>
          <w:color w:val="000000" w:themeColor="text1"/>
          <w:sz w:val="28"/>
          <w:szCs w:val="28"/>
          <w:highlight w:val="none"/>
          <w14:textFill>
            <w14:solidFill>
              <w14:schemeClr w14:val="tx1"/>
            </w14:solidFill>
          </w14:textFill>
        </w:rPr>
        <w:t xml:space="preserve">（见本部分（六）资格承诺函）</w:t>
      </w:r>
      <w:bookmarkEnd w:id="249"/>
      <w:r>
        <w:rPr>
          <w:rFonts w:hint="eastAsia" w:ascii="宋体" w:hAnsi="宋体" w:cs="宋体"/>
          <w:color w:val="000000" w:themeColor="text1"/>
          <w:sz w:val="28"/>
          <w:szCs w:val="28"/>
          <w:highlight w:val="none"/>
          <w14:textFill>
            <w14:solidFill>
              <w14:schemeClr w14:val="tx1"/>
            </w14:solidFill>
          </w14:textFill>
        </w:rPr>
        <w:t xml:space="preserve">。</w:t>
      </w:r>
      <w:r/>
    </w:p>
    <w:p>
      <w:pPr>
        <w:rPr>
          <w:rFonts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br w:type="page" w:clear="all"/>
      </w:r>
      <w:r/>
    </w:p>
    <w:p>
      <w:pPr>
        <w:jc w:val="center"/>
        <w:spacing w:line="360" w:lineRule="auto"/>
        <w:rPr>
          <w:rFonts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t xml:space="preserve">（四）履行合同所必需的设备和专业技术能力</w:t>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填写下述表格或提供资格承诺函（见本部分（六）资格承诺函）</w:t>
      </w:r>
      <w:r/>
    </w:p>
    <w:tbl>
      <w:tblPr>
        <w:tblStyle w:val="76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335"/>
        <w:gridCol w:w="1413"/>
        <w:gridCol w:w="1570"/>
        <w:gridCol w:w="412"/>
        <w:gridCol w:w="402"/>
        <w:gridCol w:w="987"/>
        <w:gridCol w:w="931"/>
        <w:gridCol w:w="301"/>
        <w:gridCol w:w="964"/>
        <w:gridCol w:w="1425"/>
      </w:tblGrid>
      <w:tr>
        <w:trPr>
          <w:trHeight w:val="506"/>
        </w:trPr>
        <w:tc>
          <w:tcPr>
            <w:gridSpan w:val="2"/>
            <w:shd w:val="clear" w:color="auto" w:fill="d9d9d9"/>
            <w:tcW w:w="615" w:type="pct"/>
            <w:vAlign w:val="center"/>
            <w:textDirection w:val="lrTb"/>
            <w:noWrap w:val="false"/>
          </w:tcPr>
          <w:p>
            <w:pPr>
              <w:pStyle w:val="765"/>
              <w:ind w:firstLine="0"/>
              <w:jc w:val="cente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br w:type="page" w:clear="all"/>
            </w:r>
            <w:r>
              <w:rPr>
                <w:rFonts w:hint="eastAsia" w:ascii="宋体" w:hAnsi="宋体" w:cs="宋体"/>
                <w:b/>
                <w:color w:val="000000" w:themeColor="text1"/>
                <w:sz w:val="24"/>
                <w:highlight w:val="none"/>
                <w14:textFill>
                  <w14:solidFill>
                    <w14:schemeClr w14:val="tx1"/>
                  </w14:solidFill>
                </w14:textFill>
              </w:rPr>
              <w:t xml:space="preserve">一</w:t>
            </w:r>
            <w:r/>
          </w:p>
        </w:tc>
        <w:tc>
          <w:tcPr>
            <w:gridSpan w:val="9"/>
            <w:shd w:val="clear" w:color="auto" w:fill="d9d9d9"/>
            <w:tcW w:w="4385" w:type="pct"/>
            <w:vAlign w:val="center"/>
            <w:textDirection w:val="lrTb"/>
            <w:noWrap w:val="false"/>
          </w:tcPr>
          <w:p>
            <w:pPr>
              <w:pStyle w:val="765"/>
              <w:ind w:firstLine="0"/>
              <w:jc w:val="cente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公司基本信息</w:t>
            </w:r>
            <w:r/>
          </w:p>
        </w:tc>
      </w:tr>
      <w:tr>
        <w:trPr>
          <w:trHeight w:val="506"/>
        </w:trPr>
        <w:tc>
          <w:tcPr>
            <w:gridSpan w:val="2"/>
            <w:tcW w:w="615"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737" w:type="pct"/>
            <w:vAlign w:val="center"/>
            <w:textDirection w:val="lrTb"/>
            <w:noWrap w:val="false"/>
          </w:tcPr>
          <w:p>
            <w:pPr>
              <w:pStyle w:val="765"/>
              <w:ind w:firstLine="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公司名称</w:t>
            </w:r>
            <w:r/>
          </w:p>
        </w:tc>
        <w:tc>
          <w:tcPr>
            <w:gridSpan w:val="8"/>
            <w:tcW w:w="3648"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455"/>
        </w:trPr>
        <w:tc>
          <w:tcPr>
            <w:gridSpan w:val="2"/>
            <w:tcW w:w="615"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737"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注册资金</w:t>
            </w:r>
            <w:r/>
          </w:p>
        </w:tc>
        <w:tc>
          <w:tcPr>
            <w:tcW w:w="819"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gridSpan w:val="2"/>
            <w:tcW w:w="425"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gridSpan w:val="3"/>
            <w:tcW w:w="1158"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公司地址</w:t>
            </w:r>
            <w:r/>
          </w:p>
        </w:tc>
        <w:tc>
          <w:tcPr>
            <w:gridSpan w:val="2"/>
            <w:tcW w:w="1246"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460"/>
        </w:trPr>
        <w:tc>
          <w:tcPr>
            <w:gridSpan w:val="2"/>
            <w:tcW w:w="615"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737"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从业人数</w:t>
            </w:r>
            <w:r/>
          </w:p>
        </w:tc>
        <w:tc>
          <w:tcPr>
            <w:tcW w:w="819"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gridSpan w:val="2"/>
            <w:tcW w:w="425"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gridSpan w:val="3"/>
            <w:tcW w:w="1158"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w:t>
            </w:r>
            <w:r/>
          </w:p>
        </w:tc>
        <w:tc>
          <w:tcPr>
            <w:gridSpan w:val="2"/>
            <w:tcW w:w="1246"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467"/>
        </w:trPr>
        <w:tc>
          <w:tcPr>
            <w:gridSpan w:val="2"/>
            <w:tcW w:w="615"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tcW w:w="737"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开户银行</w:t>
            </w:r>
            <w:r/>
          </w:p>
        </w:tc>
        <w:tc>
          <w:tcPr>
            <w:tcW w:w="819"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gridSpan w:val="2"/>
            <w:tcW w:w="425"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p>
        </w:tc>
        <w:tc>
          <w:tcPr>
            <w:gridSpan w:val="3"/>
            <w:tcW w:w="1158"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账号</w:t>
            </w:r>
            <w:r/>
          </w:p>
        </w:tc>
        <w:tc>
          <w:tcPr>
            <w:gridSpan w:val="2"/>
            <w:tcW w:w="1246"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467"/>
        </w:trPr>
        <w:tc>
          <w:tcPr>
            <w:gridSpan w:val="2"/>
            <w:tcBorders>
              <w:bottom w:val="single" w:color="auto" w:sz="4" w:space="0"/>
            </w:tcBorders>
            <w:tcW w:w="615"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p>
        </w:tc>
        <w:tc>
          <w:tcPr>
            <w:tcBorders>
              <w:bottom w:val="single" w:color="auto" w:sz="4" w:space="0"/>
            </w:tcBorders>
            <w:tcW w:w="737"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项目联系人</w:t>
            </w:r>
            <w:r/>
          </w:p>
        </w:tc>
        <w:tc>
          <w:tcPr>
            <w:tcBorders>
              <w:bottom w:val="single" w:color="auto" w:sz="4" w:space="0"/>
            </w:tcBorders>
            <w:tcW w:w="819"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gridSpan w:val="2"/>
            <w:tcBorders>
              <w:bottom w:val="single" w:color="auto" w:sz="4" w:space="0"/>
            </w:tcBorders>
            <w:tcW w:w="425"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w:t>
            </w:r>
            <w:r/>
          </w:p>
        </w:tc>
        <w:tc>
          <w:tcPr>
            <w:gridSpan w:val="3"/>
            <w:tcBorders>
              <w:bottom w:val="single" w:color="auto" w:sz="4" w:space="0"/>
            </w:tcBorders>
            <w:tcW w:w="1158"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w:t>
            </w:r>
            <w:r/>
          </w:p>
        </w:tc>
        <w:tc>
          <w:tcPr>
            <w:gridSpan w:val="2"/>
            <w:tcBorders>
              <w:bottom w:val="single" w:color="auto" w:sz="4" w:space="0"/>
            </w:tcBorders>
            <w:tcW w:w="1246"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467"/>
        </w:trPr>
        <w:tc>
          <w:tcPr>
            <w:gridSpan w:val="2"/>
            <w:shd w:val="clear" w:color="auto" w:fill="d9d9d9"/>
            <w:tcW w:w="615" w:type="pct"/>
            <w:vAlign w:val="center"/>
            <w:textDirection w:val="lrTb"/>
            <w:noWrap w:val="false"/>
          </w:tcPr>
          <w:p>
            <w:pPr>
              <w:pStyle w:val="765"/>
              <w:ind w:firstLine="0"/>
              <w:jc w:val="cente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二</w:t>
            </w:r>
            <w:r/>
          </w:p>
        </w:tc>
        <w:tc>
          <w:tcPr>
            <w:gridSpan w:val="9"/>
            <w:shd w:val="clear" w:color="auto" w:fill="d9d9d9"/>
            <w:tcW w:w="4385" w:type="pct"/>
            <w:vAlign w:val="center"/>
            <w:textDirection w:val="lrTb"/>
            <w:noWrap w:val="false"/>
          </w:tcPr>
          <w:p>
            <w:pPr>
              <w:pStyle w:val="765"/>
              <w:ind w:firstLine="0"/>
              <w:jc w:val="cente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公司财务状况</w:t>
            </w:r>
            <w:r/>
          </w:p>
        </w:tc>
      </w:tr>
      <w:tr>
        <w:trPr>
          <w:trHeight w:val="467"/>
        </w:trPr>
        <w:tc>
          <w:tcPr>
            <w:gridSpan w:val="2"/>
            <w:tcW w:w="615" w:type="pct"/>
            <w:vAlign w:val="center"/>
            <w:textDirection w:val="lrTb"/>
            <w:noWrap w:val="false"/>
          </w:tcPr>
          <w:p>
            <w:pPr>
              <w:pStyle w:val="765"/>
              <w:ind w:firstLine="0"/>
              <w:jc w:val="cente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（一）</w:t>
            </w:r>
            <w:r/>
          </w:p>
        </w:tc>
        <w:tc>
          <w:tcPr>
            <w:gridSpan w:val="9"/>
            <w:tcW w:w="4385" w:type="pct"/>
            <w:vAlign w:val="center"/>
            <w:textDirection w:val="lrTb"/>
            <w:noWrap w:val="false"/>
          </w:tcPr>
          <w:p>
            <w:pPr>
              <w:pStyle w:val="765"/>
              <w:ind w:firstLine="0"/>
              <w:jc w:val="cente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u w:val="single"/>
                <w:lang w:eastAsia="zh-CN"/>
                <w14:textFill>
                  <w14:solidFill>
                    <w14:schemeClr w14:val="tx1"/>
                  </w14:solidFill>
                </w14:textFill>
              </w:rPr>
              <w:t xml:space="preserve">2024</w:t>
            </w:r>
            <w:r>
              <w:rPr>
                <w:rFonts w:hint="eastAsia" w:ascii="宋体" w:hAnsi="宋体" w:cs="宋体"/>
                <w:b/>
                <w:color w:val="000000" w:themeColor="text1"/>
                <w:sz w:val="24"/>
                <w:highlight w:val="none"/>
                <w:u w:val="single"/>
                <w14:textFill>
                  <w14:solidFill>
                    <w14:schemeClr w14:val="tx1"/>
                  </w14:solidFill>
                </w14:textFill>
              </w:rPr>
              <w:t xml:space="preserve">年</w:t>
            </w:r>
            <w:r>
              <w:rPr>
                <w:rFonts w:hint="eastAsia" w:ascii="宋体" w:hAnsi="宋体" w:cs="宋体"/>
                <w:b/>
                <w:color w:val="000000" w:themeColor="text1"/>
                <w:sz w:val="24"/>
                <w:highlight w:val="none"/>
                <w14:textFill>
                  <w14:solidFill>
                    <w14:schemeClr w14:val="tx1"/>
                  </w14:solidFill>
                </w14:textFill>
              </w:rPr>
              <w:t xml:space="preserve">度财务状况</w:t>
            </w:r>
            <w:r/>
          </w:p>
        </w:tc>
      </w:tr>
      <w:tr>
        <w:trPr>
          <w:trHeight w:val="682"/>
        </w:trPr>
        <w:tc>
          <w:tcPr>
            <w:gridSpan w:val="2"/>
            <w:tcW w:w="615"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737"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营业收入（万）：</w:t>
            </w:r>
            <w:r/>
          </w:p>
        </w:tc>
        <w:tc>
          <w:tcPr>
            <w:tcW w:w="819"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gridSpan w:val="2"/>
            <w:tcW w:w="425"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gridSpan w:val="3"/>
            <w:tcW w:w="1158"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利润总额（万）</w:t>
            </w:r>
            <w:r/>
          </w:p>
        </w:tc>
        <w:tc>
          <w:tcPr>
            <w:gridSpan w:val="2"/>
            <w:tcW w:w="1246"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63"/>
        </w:trPr>
        <w:tc>
          <w:tcPr>
            <w:gridSpan w:val="2"/>
            <w:tcW w:w="615"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737"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年末“固定资产合计”（万）</w:t>
            </w:r>
            <w:r/>
          </w:p>
        </w:tc>
        <w:tc>
          <w:tcPr>
            <w:tcW w:w="819"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gridSpan w:val="2"/>
            <w:tcW w:w="425"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gridSpan w:val="3"/>
            <w:tcW w:w="1158"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年末“流动资产”余额（万）</w:t>
            </w:r>
            <w:r/>
          </w:p>
        </w:tc>
        <w:tc>
          <w:tcPr>
            <w:gridSpan w:val="2"/>
            <w:tcW w:w="1246"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72"/>
        </w:trPr>
        <w:tc>
          <w:tcPr>
            <w:gridSpan w:val="2"/>
            <w:tcW w:w="615"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W w:w="737"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年末“短期负债”余额（万）</w:t>
            </w:r>
            <w:r/>
          </w:p>
        </w:tc>
        <w:tc>
          <w:tcPr>
            <w:tcW w:w="819"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gridSpan w:val="2"/>
            <w:tcW w:w="425"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gridSpan w:val="3"/>
            <w:tcW w:w="1158"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年末“长期负债”余额（万）</w:t>
            </w:r>
            <w:r/>
          </w:p>
        </w:tc>
        <w:tc>
          <w:tcPr>
            <w:gridSpan w:val="2"/>
            <w:tcW w:w="1246"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68"/>
        </w:trPr>
        <w:tc>
          <w:tcPr>
            <w:gridSpan w:val="2"/>
            <w:tcW w:w="615"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p>
        </w:tc>
        <w:tc>
          <w:tcPr>
            <w:tcW w:w="737"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年末“资产总计”余额（万）</w:t>
            </w:r>
            <w:r/>
          </w:p>
        </w:tc>
        <w:tc>
          <w:tcPr>
            <w:tcW w:w="819"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gridSpan w:val="2"/>
            <w:tcW w:w="425"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p>
        </w:tc>
        <w:tc>
          <w:tcPr>
            <w:gridSpan w:val="3"/>
            <w:tcW w:w="1158"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年末“货币资金”余额（万）</w:t>
            </w:r>
            <w:r/>
          </w:p>
        </w:tc>
        <w:tc>
          <w:tcPr>
            <w:gridSpan w:val="2"/>
            <w:tcW w:w="1246"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547"/>
        </w:trPr>
        <w:tc>
          <w:tcPr>
            <w:gridSpan w:val="2"/>
            <w:shd w:val="clear" w:color="auto" w:fill="d9d9d9"/>
            <w:tcW w:w="615" w:type="pct"/>
            <w:vAlign w:val="center"/>
            <w:textDirection w:val="lrTb"/>
            <w:noWrap w:val="false"/>
          </w:tcPr>
          <w:p>
            <w:pPr>
              <w:pStyle w:val="765"/>
              <w:ind w:firstLine="0"/>
              <w:jc w:val="cente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三</w:t>
            </w:r>
            <w:r/>
          </w:p>
        </w:tc>
        <w:tc>
          <w:tcPr>
            <w:gridSpan w:val="9"/>
            <w:shd w:val="clear" w:color="auto" w:fill="d9d9d9"/>
            <w:tcW w:w="4385" w:type="pct"/>
            <w:vAlign w:val="center"/>
            <w:textDirection w:val="lrTb"/>
            <w:noWrap w:val="false"/>
          </w:tcPr>
          <w:p>
            <w:pPr>
              <w:pStyle w:val="765"/>
              <w:ind w:firstLine="0"/>
              <w:jc w:val="cente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投标人其他信息</w:t>
            </w:r>
            <w:r/>
          </w:p>
        </w:tc>
      </w:tr>
      <w:tr>
        <w:trPr>
          <w:trHeight w:val="1015"/>
        </w:trPr>
        <w:tc>
          <w:tcPr>
            <w:gridSpan w:val="2"/>
            <w:tcW w:w="615"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w:t>
            </w:r>
            <w:r/>
          </w:p>
        </w:tc>
        <w:tc>
          <w:tcPr>
            <w:tcW w:w="737"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公司取得的相关资质及等级：</w:t>
            </w:r>
            <w:r/>
          </w:p>
        </w:tc>
        <w:tc>
          <w:tcPr>
            <w:gridSpan w:val="8"/>
            <w:tcW w:w="3648"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1086"/>
        </w:trPr>
        <w:tc>
          <w:tcPr>
            <w:gridSpan w:val="2"/>
            <w:tcW w:w="615"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w:t>
            </w:r>
            <w:r/>
          </w:p>
        </w:tc>
        <w:tc>
          <w:tcPr>
            <w:tcW w:w="737"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公司</w:t>
            </w:r>
            <w:r>
              <w:rPr>
                <w:rFonts w:hint="eastAsia" w:ascii="宋体" w:hAnsi="宋体" w:cs="宋体"/>
                <w:b/>
                <w:color w:val="000000" w:themeColor="text1"/>
                <w:sz w:val="24"/>
                <w:highlight w:val="none"/>
                <w:u w:val="single"/>
                <w14:textFill>
                  <w14:solidFill>
                    <w14:schemeClr w14:val="tx1"/>
                  </w14:solidFill>
                </w14:textFill>
              </w:rPr>
              <w:t xml:space="preserve">2021</w:t>
            </w:r>
            <w:r>
              <w:rPr>
                <w:rFonts w:hint="eastAsia" w:ascii="宋体" w:hAnsi="宋体" w:cs="宋体"/>
                <w:color w:val="000000" w:themeColor="text1"/>
                <w:sz w:val="24"/>
                <w:highlight w:val="none"/>
                <w14:textFill>
                  <w14:solidFill>
                    <w14:schemeClr w14:val="tx1"/>
                  </w14:solidFill>
                </w14:textFill>
              </w:rPr>
              <w:t xml:space="preserve">年度后获得的荣誉及表彰情况</w:t>
            </w:r>
            <w:r/>
          </w:p>
        </w:tc>
        <w:tc>
          <w:tcPr>
            <w:gridSpan w:val="8"/>
            <w:tcW w:w="3648" w:type="pct"/>
            <w:vAlign w:val="center"/>
            <w:textDirection w:val="lrTb"/>
            <w:noWrap w:val="false"/>
          </w:tcPr>
          <w:p>
            <w:pPr>
              <w:pStyle w:val="765"/>
              <w:ind w:firstLine="0"/>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557"/>
        </w:trPr>
        <w:tc>
          <w:tcPr>
            <w:gridSpan w:val="2"/>
            <w:shd w:val="clear" w:color="auto" w:fill="bfbfbf"/>
            <w:tcW w:w="615" w:type="pct"/>
            <w:vAlign w:val="center"/>
            <w:textDirection w:val="lrTb"/>
            <w:noWrap w:val="false"/>
          </w:tcPr>
          <w:p>
            <w:pPr>
              <w:pStyle w:val="765"/>
              <w:ind w:firstLine="0"/>
              <w:jc w:val="cente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四</w:t>
            </w:r>
            <w:r/>
          </w:p>
        </w:tc>
        <w:tc>
          <w:tcPr>
            <w:gridSpan w:val="9"/>
            <w:shd w:val="clear" w:color="auto" w:fill="bfbfbf"/>
            <w:tcW w:w="4385" w:type="pct"/>
            <w:vAlign w:val="center"/>
            <w:textDirection w:val="lrTb"/>
            <w:noWrap w:val="false"/>
          </w:tcPr>
          <w:p>
            <w:pPr>
              <w:pStyle w:val="765"/>
              <w:ind w:firstLine="0"/>
              <w:jc w:val="cente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765"/>
              <w:ind w:firstLine="0"/>
              <w:jc w:val="cente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序号</w:t>
            </w:r>
            <w:r/>
          </w:p>
        </w:tc>
        <w:tc>
          <w:tcPr>
            <w:gridSpan w:val="4"/>
            <w:shd w:val="clear" w:color="auto" w:fill="ffffff"/>
            <w:tcW w:w="1946" w:type="pct"/>
            <w:vAlign w:val="center"/>
            <w:textDirection w:val="lrTb"/>
            <w:noWrap w:val="false"/>
          </w:tcPr>
          <w:p>
            <w:pPr>
              <w:pStyle w:val="765"/>
              <w:ind w:firstLine="0"/>
              <w:jc w:val="cente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品牌、型号及主要参数配置简述</w:t>
            </w:r>
            <w:r/>
          </w:p>
        </w:tc>
        <w:tc>
          <w:tcPr>
            <w:gridSpan w:val="2"/>
            <w:shd w:val="clear" w:color="auto" w:fill="ffffff"/>
            <w:tcW w:w="725" w:type="pct"/>
            <w:vAlign w:val="center"/>
            <w:textDirection w:val="lrTb"/>
            <w:noWrap w:val="false"/>
          </w:tcPr>
          <w:p>
            <w:pPr>
              <w:pStyle w:val="765"/>
              <w:ind w:firstLine="0"/>
              <w:jc w:val="cente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购置年份</w:t>
            </w:r>
            <w:r/>
          </w:p>
        </w:tc>
        <w:tc>
          <w:tcPr>
            <w:shd w:val="clear" w:color="auto" w:fill="ffffff"/>
            <w:tcW w:w="486" w:type="pct"/>
            <w:vAlign w:val="center"/>
            <w:textDirection w:val="lrTb"/>
            <w:noWrap w:val="false"/>
          </w:tcPr>
          <w:p>
            <w:pPr>
              <w:pStyle w:val="765"/>
              <w:ind w:firstLine="0"/>
              <w:jc w:val="cente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价格</w:t>
            </w:r>
            <w:r/>
          </w:p>
        </w:tc>
        <w:tc>
          <w:tcPr>
            <w:gridSpan w:val="2"/>
            <w:shd w:val="clear" w:color="auto" w:fill="ffffff"/>
            <w:tcW w:w="660" w:type="pct"/>
            <w:vAlign w:val="center"/>
            <w:textDirection w:val="lrTb"/>
            <w:noWrap w:val="false"/>
          </w:tcPr>
          <w:p>
            <w:pPr>
              <w:pStyle w:val="765"/>
              <w:ind w:firstLine="0"/>
              <w:jc w:val="cente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数量</w:t>
            </w:r>
            <w:r/>
          </w:p>
        </w:tc>
        <w:tc>
          <w:tcPr>
            <w:shd w:val="clear" w:color="auto" w:fill="ffffff"/>
            <w:tcW w:w="743" w:type="pct"/>
            <w:vAlign w:val="center"/>
            <w:textDirection w:val="lrTb"/>
            <w:noWrap w:val="false"/>
          </w:tcPr>
          <w:p>
            <w:pPr>
              <w:pStyle w:val="765"/>
              <w:ind w:firstLine="0"/>
              <w:jc w:val="cente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用途</w:t>
            </w:r>
            <w:r/>
          </w:p>
        </w:tc>
      </w:tr>
      <w:tr>
        <w:trPr>
          <w:trHeight w:val="483"/>
        </w:trPr>
        <w:tc>
          <w:tcPr>
            <w:shd w:val="clear" w:color="auto" w:fill="ffffff"/>
            <w:tcW w:w="440" w:type="pct"/>
            <w:vAlign w:val="center"/>
            <w:textDirection w:val="lrTb"/>
            <w:noWrap w:val="false"/>
          </w:tcPr>
          <w:p>
            <w:pPr>
              <w:pStyle w:val="765"/>
              <w:ind w:firstLine="0"/>
              <w:jc w:val="cente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w:t>
            </w:r>
            <w:r/>
          </w:p>
        </w:tc>
        <w:tc>
          <w:tcPr>
            <w:gridSpan w:val="4"/>
            <w:shd w:val="clear" w:color="auto" w:fill="ffffff"/>
            <w:tcW w:w="1946" w:type="pct"/>
            <w:vAlign w:val="center"/>
            <w:textDirection w:val="lrTb"/>
            <w:noWrap w:val="false"/>
          </w:tcPr>
          <w:p>
            <w:pPr>
              <w:pStyle w:val="765"/>
              <w:ind w:firstLine="0"/>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gridSpan w:val="2"/>
            <w:shd w:val="clear" w:color="auto" w:fill="ffffff"/>
            <w:tcW w:w="725" w:type="pct"/>
            <w:vAlign w:val="center"/>
            <w:textDirection w:val="lrTb"/>
            <w:noWrap w:val="false"/>
          </w:tcPr>
          <w:p>
            <w:pPr>
              <w:pStyle w:val="765"/>
              <w:ind w:firstLine="0"/>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shd w:val="clear" w:color="auto" w:fill="ffffff"/>
            <w:tcW w:w="486" w:type="pct"/>
            <w:vAlign w:val="center"/>
            <w:textDirection w:val="lrTb"/>
            <w:noWrap w:val="false"/>
          </w:tcPr>
          <w:p>
            <w:pPr>
              <w:pStyle w:val="765"/>
              <w:ind w:firstLine="0"/>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gridSpan w:val="2"/>
            <w:shd w:val="clear" w:color="auto" w:fill="ffffff"/>
            <w:tcW w:w="660" w:type="pct"/>
            <w:vAlign w:val="center"/>
            <w:textDirection w:val="lrTb"/>
            <w:noWrap w:val="false"/>
          </w:tcPr>
          <w:p>
            <w:pPr>
              <w:pStyle w:val="765"/>
              <w:ind w:firstLine="0"/>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shd w:val="clear" w:color="auto" w:fill="ffffff"/>
            <w:tcW w:w="743" w:type="pct"/>
            <w:vAlign w:val="center"/>
            <w:textDirection w:val="lrTb"/>
            <w:noWrap w:val="false"/>
          </w:tcPr>
          <w:p>
            <w:pPr>
              <w:pStyle w:val="765"/>
              <w:ind w:firstLine="0"/>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r>
      <w:tr>
        <w:trPr>
          <w:trHeight w:val="546"/>
        </w:trPr>
        <w:tc>
          <w:tcPr>
            <w:shd w:val="clear" w:color="auto" w:fill="ffffff"/>
            <w:tcW w:w="440" w:type="pct"/>
            <w:vAlign w:val="center"/>
            <w:textDirection w:val="lrTb"/>
            <w:noWrap w:val="false"/>
          </w:tcPr>
          <w:p>
            <w:pPr>
              <w:pStyle w:val="765"/>
              <w:ind w:firstLine="0"/>
              <w:jc w:val="cente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w:t>
            </w:r>
            <w:r/>
          </w:p>
        </w:tc>
        <w:tc>
          <w:tcPr>
            <w:gridSpan w:val="4"/>
            <w:shd w:val="clear" w:color="auto" w:fill="ffffff"/>
            <w:tcW w:w="1946" w:type="pct"/>
            <w:vAlign w:val="center"/>
            <w:textDirection w:val="lrTb"/>
            <w:noWrap w:val="false"/>
          </w:tcPr>
          <w:p>
            <w:pPr>
              <w:pStyle w:val="765"/>
              <w:ind w:firstLine="0"/>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gridSpan w:val="2"/>
            <w:shd w:val="clear" w:color="auto" w:fill="ffffff"/>
            <w:tcW w:w="725" w:type="pct"/>
            <w:vAlign w:val="center"/>
            <w:textDirection w:val="lrTb"/>
            <w:noWrap w:val="false"/>
          </w:tcPr>
          <w:p>
            <w:pPr>
              <w:pStyle w:val="765"/>
              <w:ind w:firstLine="0"/>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shd w:val="clear" w:color="auto" w:fill="ffffff"/>
            <w:tcW w:w="486" w:type="pct"/>
            <w:vAlign w:val="center"/>
            <w:textDirection w:val="lrTb"/>
            <w:noWrap w:val="false"/>
          </w:tcPr>
          <w:p>
            <w:pPr>
              <w:pStyle w:val="765"/>
              <w:ind w:firstLine="0"/>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gridSpan w:val="2"/>
            <w:shd w:val="clear" w:color="auto" w:fill="ffffff"/>
            <w:tcW w:w="660" w:type="pct"/>
            <w:vAlign w:val="center"/>
            <w:textDirection w:val="lrTb"/>
            <w:noWrap w:val="false"/>
          </w:tcPr>
          <w:p>
            <w:pPr>
              <w:pStyle w:val="765"/>
              <w:ind w:firstLine="0"/>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shd w:val="clear" w:color="auto" w:fill="ffffff"/>
            <w:tcW w:w="743" w:type="pct"/>
            <w:vAlign w:val="center"/>
            <w:textDirection w:val="lrTb"/>
            <w:noWrap w:val="false"/>
          </w:tcPr>
          <w:p>
            <w:pPr>
              <w:pStyle w:val="765"/>
              <w:ind w:firstLine="0"/>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r>
      <w:tr>
        <w:trPr>
          <w:trHeight w:val="560"/>
        </w:trPr>
        <w:tc>
          <w:tcPr>
            <w:shd w:val="clear" w:color="auto" w:fill="ffffff"/>
            <w:tcW w:w="440" w:type="pct"/>
            <w:vAlign w:val="center"/>
            <w:textDirection w:val="lrTb"/>
            <w:noWrap w:val="false"/>
          </w:tcPr>
          <w:p>
            <w:pPr>
              <w:pStyle w:val="765"/>
              <w:ind w:firstLine="0"/>
              <w:jc w:val="cente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3</w:t>
            </w:r>
            <w:r/>
          </w:p>
        </w:tc>
        <w:tc>
          <w:tcPr>
            <w:gridSpan w:val="4"/>
            <w:shd w:val="clear" w:color="auto" w:fill="ffffff"/>
            <w:tcW w:w="1946" w:type="pct"/>
            <w:vAlign w:val="center"/>
            <w:textDirection w:val="lrTb"/>
            <w:noWrap w:val="false"/>
          </w:tcPr>
          <w:p>
            <w:pPr>
              <w:pStyle w:val="765"/>
              <w:ind w:firstLine="0"/>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gridSpan w:val="2"/>
            <w:shd w:val="clear" w:color="auto" w:fill="ffffff"/>
            <w:tcW w:w="725" w:type="pct"/>
            <w:vAlign w:val="center"/>
            <w:textDirection w:val="lrTb"/>
            <w:noWrap w:val="false"/>
          </w:tcPr>
          <w:p>
            <w:pPr>
              <w:pStyle w:val="765"/>
              <w:ind w:firstLine="0"/>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shd w:val="clear" w:color="auto" w:fill="ffffff"/>
            <w:tcW w:w="486" w:type="pct"/>
            <w:vAlign w:val="center"/>
            <w:textDirection w:val="lrTb"/>
            <w:noWrap w:val="false"/>
          </w:tcPr>
          <w:p>
            <w:pPr>
              <w:pStyle w:val="765"/>
              <w:ind w:firstLine="0"/>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gridSpan w:val="2"/>
            <w:shd w:val="clear" w:color="auto" w:fill="ffffff"/>
            <w:tcW w:w="660" w:type="pct"/>
            <w:vAlign w:val="center"/>
            <w:textDirection w:val="lrTb"/>
            <w:noWrap w:val="false"/>
          </w:tcPr>
          <w:p>
            <w:pPr>
              <w:pStyle w:val="765"/>
              <w:ind w:firstLine="0"/>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shd w:val="clear" w:color="auto" w:fill="ffffff"/>
            <w:tcW w:w="743" w:type="pct"/>
            <w:vAlign w:val="center"/>
            <w:textDirection w:val="lrTb"/>
            <w:noWrap w:val="false"/>
          </w:tcPr>
          <w:p>
            <w:pPr>
              <w:pStyle w:val="765"/>
              <w:ind w:firstLine="0"/>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r>
      <w:tr>
        <w:trPr>
          <w:trHeight w:val="553"/>
        </w:trPr>
        <w:tc>
          <w:tcPr>
            <w:shd w:val="clear" w:color="auto" w:fill="ffffff"/>
            <w:tcBorders>
              <w:bottom w:val="single" w:color="auto" w:sz="4" w:space="0"/>
            </w:tcBorders>
            <w:tcW w:w="440" w:type="pct"/>
            <w:vAlign w:val="center"/>
            <w:textDirection w:val="lrTb"/>
            <w:noWrap w:val="false"/>
          </w:tcPr>
          <w:p>
            <w:pPr>
              <w:pStyle w:val="765"/>
              <w:ind w:firstLine="0"/>
              <w:jc w:val="cente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p>
        </w:tc>
        <w:tc>
          <w:tcPr>
            <w:gridSpan w:val="4"/>
            <w:shd w:val="clear" w:color="auto" w:fill="ffffff"/>
            <w:tcBorders>
              <w:bottom w:val="single" w:color="auto" w:sz="4" w:space="0"/>
            </w:tcBorders>
            <w:tcW w:w="1946" w:type="pct"/>
            <w:vAlign w:val="center"/>
            <w:textDirection w:val="lrTb"/>
            <w:noWrap w:val="false"/>
          </w:tcPr>
          <w:p>
            <w:pPr>
              <w:pStyle w:val="765"/>
              <w:ind w:firstLine="0"/>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gridSpan w:val="2"/>
            <w:shd w:val="clear" w:color="auto" w:fill="ffffff"/>
            <w:tcBorders>
              <w:bottom w:val="single" w:color="auto" w:sz="4" w:space="0"/>
            </w:tcBorders>
            <w:tcW w:w="725" w:type="pct"/>
            <w:vAlign w:val="center"/>
            <w:textDirection w:val="lrTb"/>
            <w:noWrap w:val="false"/>
          </w:tcPr>
          <w:p>
            <w:pPr>
              <w:pStyle w:val="765"/>
              <w:ind w:firstLine="0"/>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shd w:val="clear" w:color="auto" w:fill="ffffff"/>
            <w:tcBorders>
              <w:bottom w:val="single" w:color="auto" w:sz="4" w:space="0"/>
            </w:tcBorders>
            <w:tcW w:w="486" w:type="pct"/>
            <w:vAlign w:val="center"/>
            <w:textDirection w:val="lrTb"/>
            <w:noWrap w:val="false"/>
          </w:tcPr>
          <w:p>
            <w:pPr>
              <w:pStyle w:val="765"/>
              <w:ind w:firstLine="0"/>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gridSpan w:val="2"/>
            <w:shd w:val="clear" w:color="auto" w:fill="ffffff"/>
            <w:tcBorders>
              <w:bottom w:val="single" w:color="auto" w:sz="4" w:space="0"/>
            </w:tcBorders>
            <w:tcW w:w="660" w:type="pct"/>
            <w:vAlign w:val="center"/>
            <w:textDirection w:val="lrTb"/>
            <w:noWrap w:val="false"/>
          </w:tcPr>
          <w:p>
            <w:pPr>
              <w:pStyle w:val="765"/>
              <w:ind w:firstLine="0"/>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shd w:val="clear" w:color="auto" w:fill="ffffff"/>
            <w:tcBorders>
              <w:bottom w:val="single" w:color="auto" w:sz="4" w:space="0"/>
            </w:tcBorders>
            <w:tcW w:w="743" w:type="pct"/>
            <w:vAlign w:val="center"/>
            <w:textDirection w:val="lrTb"/>
            <w:noWrap w:val="false"/>
          </w:tcPr>
          <w:p>
            <w:pPr>
              <w:pStyle w:val="765"/>
              <w:ind w:firstLine="0"/>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r>
      <w:tr>
        <w:trPr>
          <w:trHeight w:val="575"/>
        </w:trPr>
        <w:tc>
          <w:tcPr>
            <w:gridSpan w:val="2"/>
            <w:shd w:val="clear" w:color="auto" w:fill="bfbfbf"/>
            <w:tcW w:w="615" w:type="pct"/>
            <w:vAlign w:val="center"/>
            <w:textDirection w:val="lrTb"/>
            <w:noWrap w:val="false"/>
          </w:tcPr>
          <w:p>
            <w:pPr>
              <w:pStyle w:val="765"/>
              <w:ind w:firstLine="0"/>
              <w:jc w:val="cente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五</w:t>
            </w:r>
            <w:r/>
          </w:p>
        </w:tc>
        <w:tc>
          <w:tcPr>
            <w:gridSpan w:val="9"/>
            <w:shd w:val="clear" w:color="auto" w:fill="bfbfbf"/>
            <w:tcW w:w="4385" w:type="pct"/>
            <w:vAlign w:val="center"/>
            <w:textDirection w:val="lrTb"/>
            <w:noWrap w:val="false"/>
          </w:tcPr>
          <w:p>
            <w:pPr>
              <w:pStyle w:val="765"/>
              <w:ind w:firstLine="0"/>
              <w:jc w:val="cente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765"/>
              <w:ind w:firstLine="0"/>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r>
    </w:tbl>
    <w:p>
      <w:pPr>
        <w:jc w:val="left"/>
        <w:widowControl/>
        <w:rPr>
          <w:rFonts w:ascii="宋体" w:hAnsi="宋体" w:cs="宋体"/>
          <w:b/>
          <w:color w:val="000000" w:themeColor="text1"/>
          <w:sz w:val="32"/>
          <w:szCs w:val="20"/>
          <w:highlight w:val="none"/>
          <w14:textFill>
            <w14:solidFill>
              <w14:schemeClr w14:val="tx1"/>
            </w14:solidFill>
          </w14:textFill>
        </w:rPr>
      </w:pPr>
      <w:r>
        <w:rPr>
          <w:rFonts w:ascii="宋体" w:hAnsi="宋体" w:cs="宋体"/>
          <w:b/>
          <w:color w:val="000000" w:themeColor="text1"/>
          <w:sz w:val="32"/>
          <w:szCs w:val="20"/>
          <w:highlight w:val="none"/>
          <w14:textFill>
            <w14:solidFill>
              <w14:schemeClr w14:val="tx1"/>
            </w14:solidFill>
          </w14:textFill>
        </w:rPr>
      </w:r>
      <w:r/>
    </w:p>
    <w:p>
      <w:pPr>
        <w:jc w:val="left"/>
        <w:widowControl/>
        <w:rPr>
          <w:rFonts w:ascii="宋体" w:hAnsi="宋体" w:cs="宋体"/>
          <w:b/>
          <w:color w:val="000000" w:themeColor="text1"/>
          <w:sz w:val="32"/>
          <w:szCs w:val="20"/>
          <w:highlight w:val="none"/>
          <w14:textFill>
            <w14:solidFill>
              <w14:schemeClr w14:val="tx1"/>
            </w14:solidFill>
          </w14:textFill>
        </w:rPr>
      </w:pPr>
      <w:r>
        <w:rPr>
          <w:rFonts w:hint="eastAsia" w:ascii="宋体" w:hAnsi="宋体" w:cs="宋体"/>
          <w:b/>
          <w:color w:val="000000" w:themeColor="text1"/>
          <w:sz w:val="32"/>
          <w:szCs w:val="20"/>
          <w:highlight w:val="none"/>
          <w14:textFill>
            <w14:solidFill>
              <w14:schemeClr w14:val="tx1"/>
            </w14:solidFill>
          </w14:textFill>
        </w:rPr>
        <w:br w:type="page" w:clear="all"/>
      </w:r>
      <w:r/>
    </w:p>
    <w:p>
      <w:pPr>
        <w:jc w:val="center"/>
        <w:spacing w:line="360" w:lineRule="auto"/>
        <w:rPr>
          <w:rFonts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t xml:space="preserve">（五）依法缴纳税收和社会保障资金的良好记录</w:t>
      </w:r>
      <w:r/>
    </w:p>
    <w:p>
      <w:pPr>
        <w:ind w:firstLine="977"/>
        <w:spacing w:line="360" w:lineRule="auto"/>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提供参加本次政府采购活动前半年内至少一个月依法缴纳税收和社会保险的凭据，或提供资格承诺函</w:t>
      </w:r>
      <w:r>
        <w:rPr>
          <w:rFonts w:hint="eastAsia" w:ascii="宋体" w:hAnsi="宋体" w:cs="宋体"/>
          <w:color w:val="000000" w:themeColor="text1"/>
          <w:sz w:val="28"/>
          <w:szCs w:val="28"/>
          <w:highlight w:val="none"/>
          <w14:textFill>
            <w14:solidFill>
              <w14:schemeClr w14:val="tx1"/>
            </w14:solidFill>
          </w14:textFill>
        </w:rPr>
        <w:t xml:space="preserve">（见本部分（六）资格承诺函）</w:t>
      </w:r>
      <w:r>
        <w:rPr>
          <w:rFonts w:hint="eastAsia" w:ascii="宋体" w:hAnsi="宋体" w:cs="宋体"/>
          <w:bCs/>
          <w:color w:val="000000" w:themeColor="text1"/>
          <w:sz w:val="28"/>
          <w:szCs w:val="28"/>
          <w:highlight w:val="none"/>
          <w14:textFill>
            <w14:solidFill>
              <w14:schemeClr w14:val="tx1"/>
            </w14:solidFill>
          </w14:textFill>
        </w:rPr>
        <w:t xml:space="preserve">。</w:t>
      </w:r>
      <w:r/>
    </w:p>
    <w:p>
      <w:pPr>
        <w:ind w:firstLine="560"/>
        <w:spacing w:line="360" w:lineRule="auto"/>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br w:type="page" w:clear="all"/>
      </w:r>
      <w:r/>
    </w:p>
    <w:p>
      <w:pPr>
        <w:jc w:val="center"/>
        <w:spacing w:line="360" w:lineRule="auto"/>
        <w:rPr>
          <w:rFonts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t xml:space="preserve">（六）资格承诺函</w:t>
      </w:r>
      <w:r/>
    </w:p>
    <w:p>
      <w:pPr>
        <w:spacing w:line="360" w:lineRule="auto"/>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致：</w:t>
      </w:r>
      <w:r>
        <w:rPr>
          <w:rFonts w:hint="eastAsia" w:ascii="宋体" w:hAnsi="宋体" w:cs="宋体"/>
          <w:bCs/>
          <w:color w:val="000000" w:themeColor="text1"/>
          <w:sz w:val="28"/>
          <w:szCs w:val="28"/>
          <w:highlight w:val="none"/>
          <w:u w:val="single"/>
          <w14:textFill>
            <w14:solidFill>
              <w14:schemeClr w14:val="tx1"/>
            </w14:solidFill>
          </w14:textFill>
        </w:rPr>
        <w:t xml:space="preserve">    （采购人、采购代理机构）  </w:t>
      </w:r>
      <w:r>
        <w:rPr>
          <w:rFonts w:hint="eastAsia" w:ascii="宋体" w:hAnsi="宋体" w:cs="宋体"/>
          <w:bCs/>
          <w:color w:val="000000" w:themeColor="text1"/>
          <w:sz w:val="28"/>
          <w:szCs w:val="28"/>
          <w:highlight w:val="none"/>
          <w14:textFill>
            <w14:solidFill>
              <w14:schemeClr w14:val="tx1"/>
            </w14:solidFill>
          </w14:textFill>
        </w:rPr>
        <w:t xml:space="preserve"> </w:t>
      </w:r>
      <w:r/>
    </w:p>
    <w:p>
      <w:pPr>
        <w:ind w:firstLine="560"/>
        <w:spacing w:line="360" w:lineRule="auto"/>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我单位参与</w:t>
      </w:r>
      <w:r>
        <w:rPr>
          <w:rFonts w:hint="eastAsia" w:ascii="宋体" w:hAnsi="宋体" w:cs="宋体"/>
          <w:bCs/>
          <w:color w:val="000000" w:themeColor="text1"/>
          <w:sz w:val="28"/>
          <w:szCs w:val="28"/>
          <w:highlight w:val="none"/>
          <w:u w:val="single"/>
          <w14:textFill>
            <w14:solidFill>
              <w14:schemeClr w14:val="tx1"/>
            </w14:solidFill>
          </w14:textFill>
        </w:rPr>
        <w:t xml:space="preserve">  （项目名称）  （项目编号：    ）</w:t>
      </w:r>
      <w:r>
        <w:rPr>
          <w:rFonts w:hint="eastAsia" w:ascii="宋体" w:hAnsi="宋体" w:cs="宋体"/>
          <w:bCs/>
          <w:color w:val="000000" w:themeColor="text1"/>
          <w:sz w:val="28"/>
          <w:szCs w:val="28"/>
          <w:highlight w:val="none"/>
          <w14:textFill>
            <w14:solidFill>
              <w14:schemeClr w14:val="tx1"/>
            </w14:solidFill>
          </w14:textFill>
        </w:rPr>
        <w:t xml:space="preserve">项目的政府采购活动，现承诺如下：</w:t>
      </w:r>
      <w:r/>
    </w:p>
    <w:p>
      <w:pPr>
        <w:ind w:firstLine="560"/>
        <w:spacing w:line="360" w:lineRule="auto"/>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1.我方具有良好的商业信誉和健全的财务会计制度。</w:t>
      </w:r>
      <w:r/>
    </w:p>
    <w:p>
      <w:pPr>
        <w:ind w:firstLine="560"/>
        <w:spacing w:line="360" w:lineRule="auto"/>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2.我方具有履行合同所必需的设备和专业技术能力。</w:t>
      </w:r>
      <w:r/>
    </w:p>
    <w:p>
      <w:pPr>
        <w:ind w:firstLine="560"/>
        <w:spacing w:line="360" w:lineRule="auto"/>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3.我方具有依法缴纳税收和社会保障资金的良好记录。</w:t>
      </w:r>
      <w:r/>
    </w:p>
    <w:p>
      <w:pPr>
        <w:ind w:firstLine="560"/>
        <w:spacing w:line="360" w:lineRule="auto"/>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4.我方参加本项目采购活动前三年内，在经营活动中没有重大违法记录。</w:t>
      </w:r>
      <w:r/>
    </w:p>
    <w:p>
      <w:pPr>
        <w:ind w:firstLine="560"/>
        <w:spacing w:line="360" w:lineRule="auto"/>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若我单位承诺不实，自愿承担提供虚假材料谋取中标、成交的法律责任。</w:t>
      </w:r>
      <w:r/>
    </w:p>
    <w:p>
      <w:pPr>
        <w:ind w:firstLine="560"/>
        <w:spacing w:line="360" w:lineRule="auto"/>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投标（响应）供应商（全称并盖章）：         </w:t>
      </w:r>
      <w:r/>
    </w:p>
    <w:p>
      <w:pPr>
        <w:ind w:firstLine="560"/>
        <w:spacing w:line="360" w:lineRule="auto"/>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lang w:eastAsia="zh-CN"/>
          <w14:textFill>
            <w14:solidFill>
              <w14:schemeClr w14:val="tx1"/>
            </w14:solidFill>
          </w14:textFill>
        </w:rPr>
        <w:t xml:space="preserve">投标人</w:t>
      </w:r>
      <w:r>
        <w:rPr>
          <w:rFonts w:hint="eastAsia" w:ascii="宋体" w:hAnsi="宋体" w:cs="宋体"/>
          <w:bCs/>
          <w:color w:val="000000" w:themeColor="text1"/>
          <w:sz w:val="28"/>
          <w:szCs w:val="28"/>
          <w:highlight w:val="none"/>
          <w14:textFill>
            <w14:solidFill>
              <w14:schemeClr w14:val="tx1"/>
            </w14:solidFill>
          </w14:textFill>
        </w:rPr>
        <w:t xml:space="preserve">法定代表人或授权代表（签字或签章）：    </w:t>
      </w:r>
      <w:r/>
    </w:p>
    <w:p>
      <w:pPr>
        <w:ind w:firstLine="560"/>
        <w:spacing w:line="360" w:lineRule="auto"/>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日期：     </w:t>
      </w:r>
      <w:r/>
    </w:p>
    <w:p>
      <w:pPr>
        <w:ind w:firstLine="560"/>
        <w:spacing w:line="360" w:lineRule="auto"/>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w:t>
      </w:r>
      <w:r/>
    </w:p>
    <w:p>
      <w:pPr>
        <w:ind w:firstLine="560"/>
        <w:spacing w:line="360" w:lineRule="auto"/>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说明：1.</w:t>
      </w:r>
      <w:r>
        <w:rPr>
          <w:rFonts w:hint="eastAsia" w:ascii="宋体" w:hAnsi="宋体" w:cs="宋体"/>
          <w:bCs/>
          <w:color w:val="000000" w:themeColor="text1"/>
          <w:sz w:val="28"/>
          <w:szCs w:val="28"/>
          <w:highlight w:val="none"/>
          <w:lang w:eastAsia="zh-CN"/>
          <w14:textFill>
            <w14:solidFill>
              <w14:schemeClr w14:val="tx1"/>
            </w14:solidFill>
          </w14:textFill>
        </w:rPr>
        <w:t xml:space="preserve">投标人</w:t>
      </w:r>
      <w:r>
        <w:rPr>
          <w:rFonts w:hint="eastAsia" w:ascii="宋体" w:hAnsi="宋体" w:cs="宋体"/>
          <w:bCs/>
          <w:color w:val="000000" w:themeColor="text1"/>
          <w:sz w:val="28"/>
          <w:szCs w:val="28"/>
          <w:highlight w:val="none"/>
          <w14:textFill>
            <w14:solidFill>
              <w14:schemeClr w14:val="tx1"/>
            </w14:solidFill>
          </w14:textFill>
        </w:rPr>
        <w:t xml:space="preserve">可自行选择是否提供本承诺函，若不提供本承诺函的，应按采购文件要求提供相应的证明材料。</w:t>
      </w:r>
      <w:r/>
    </w:p>
    <w:p>
      <w:pPr>
        <w:ind w:firstLine="560"/>
        <w:spacing w:line="360" w:lineRule="auto"/>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2.</w:t>
      </w:r>
      <w:r>
        <w:rPr>
          <w:rFonts w:hint="eastAsia" w:ascii="宋体" w:hAnsi="宋体" w:cs="宋体"/>
          <w:bCs/>
          <w:color w:val="000000" w:themeColor="text1"/>
          <w:sz w:val="28"/>
          <w:szCs w:val="28"/>
          <w:highlight w:val="none"/>
          <w:lang w:eastAsia="zh-CN"/>
          <w14:textFill>
            <w14:solidFill>
              <w14:schemeClr w14:val="tx1"/>
            </w14:solidFill>
          </w14:textFill>
        </w:rPr>
        <w:t xml:space="preserve">投标人</w:t>
      </w:r>
      <w:r>
        <w:rPr>
          <w:rFonts w:hint="eastAsia" w:ascii="宋体" w:hAnsi="宋体" w:cs="宋体"/>
          <w:bCs/>
          <w:color w:val="000000" w:themeColor="text1"/>
          <w:sz w:val="28"/>
          <w:szCs w:val="28"/>
          <w:highlight w:val="none"/>
          <w14:textFill>
            <w14:solidFill>
              <w14:schemeClr w14:val="tx1"/>
            </w14:solidFill>
          </w14:textFill>
        </w:rPr>
        <w:t xml:space="preserve">可删减承诺事项，删减的承诺事项须按采购文件要求提供相应的证明材料。比如删去本承诺函第3项的，则应按采购文件要求提供依法缴纳税收和社会保障资金的良好记录。</w:t>
      </w:r>
      <w:r/>
    </w:p>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ind w:firstLine="640"/>
        <w:jc w:val="center"/>
        <w:spacing w:line="360" w:lineRule="auto"/>
        <w:rPr>
          <w:rFonts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t xml:space="preserve">（七）法律、行政法规规定的其他条件</w:t>
      </w:r>
      <w:r/>
    </w:p>
    <w:p>
      <w:pPr>
        <w:pStyle w:val="2283"/>
        <w:ind w:firstLine="525"/>
        <w:jc w:val="left"/>
        <w:spacing w:line="560" w:lineRule="exact"/>
        <w:shd w:val="clear" w:color="auto" w:fill="ffffff"/>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ind w:firstLine="640"/>
        <w:jc w:val="center"/>
        <w:spacing w:line="360" w:lineRule="auto"/>
        <w:rPr>
          <w:rFonts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t xml:space="preserve">（八）落实政府采购政策需满足的资格要求</w:t>
      </w:r>
      <w:r/>
    </w:p>
    <w:p>
      <w:pPr>
        <w:jc w:val="left"/>
        <w:widowControl/>
        <w:rPr>
          <w:rFonts w:ascii="宋体" w:hAnsi="宋体" w:cs="宋体"/>
          <w:b/>
          <w:color w:val="000000" w:themeColor="text1"/>
          <w:sz w:val="32"/>
          <w:szCs w:val="20"/>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ind w:firstLine="640"/>
        <w:jc w:val="center"/>
        <w:spacing w:line="360" w:lineRule="auto"/>
        <w:rPr>
          <w:rFonts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t xml:space="preserve">（九）本项目的特定资格要求</w:t>
      </w:r>
      <w:r/>
    </w:p>
    <w:p>
      <w:pPr>
        <w:jc w:val="left"/>
        <w:widowControl/>
        <w:rPr>
          <w:rFonts w:ascii="宋体" w:hAnsi="宋体" w:cs="宋体"/>
          <w:b/>
          <w:color w:val="000000" w:themeColor="text1"/>
          <w:sz w:val="32"/>
          <w:szCs w:val="20"/>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jc w:val="center"/>
        <w:spacing w:line="360" w:lineRule="auto"/>
        <w:rPr>
          <w:rFonts w:ascii="宋体" w:hAnsi="宋体" w:cs="宋体"/>
          <w:b/>
          <w:bCs/>
          <w:color w:val="000000" w:themeColor="text1"/>
          <w:sz w:val="32"/>
          <w:highlight w:val="none"/>
          <w14:textFill>
            <w14:solidFill>
              <w14:schemeClr w14:val="tx1"/>
            </w14:solidFill>
          </w14:textFill>
        </w:rPr>
      </w:pPr>
      <w:r>
        <w:rPr>
          <w:rFonts w:hint="eastAsia" w:ascii="宋体" w:hAnsi="宋体" w:cs="宋体"/>
          <w:b/>
          <w:bCs/>
          <w:color w:val="000000" w:themeColor="text1"/>
          <w:sz w:val="32"/>
          <w:highlight w:val="none"/>
          <w14:textFill>
            <w14:solidFill>
              <w14:schemeClr w14:val="tx1"/>
            </w14:solidFill>
          </w14:textFill>
        </w:rPr>
        <w:t xml:space="preserve">二、法定代表人身份证明书</w:t>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兹证明</w:t>
      </w:r>
      <w:r>
        <w:rPr>
          <w:rFonts w:hint="eastAsia" w:ascii="宋体" w:hAnsi="宋体" w:cs="宋体"/>
          <w:b/>
          <w:color w:val="000000" w:themeColor="text1"/>
          <w:sz w:val="24"/>
          <w:highlight w:val="none"/>
          <w:u w:val="single"/>
          <w14:textFill>
            <w14:solidFill>
              <w14:schemeClr w14:val="tx1"/>
            </w14:solidFill>
          </w14:textFill>
        </w:rPr>
        <w:t xml:space="preserve">×××（）姓名</w:t>
      </w:r>
      <w:r>
        <w:rPr>
          <w:rFonts w:hint="eastAsia" w:ascii="宋体" w:hAnsi="宋体" w:cs="宋体"/>
          <w:color w:val="000000" w:themeColor="text1"/>
          <w:sz w:val="28"/>
          <w:szCs w:val="28"/>
          <w:highlight w:val="none"/>
          <w14:textFill>
            <w14:solidFill>
              <w14:schemeClr w14:val="tx1"/>
            </w14:solidFill>
          </w14:textFill>
        </w:rPr>
        <w:t xml:space="preserve">同志，性别</w:t>
      </w:r>
      <w:r>
        <w:rPr>
          <w:rFonts w:hint="eastAsia" w:ascii="宋体" w:hAnsi="宋体" w:cs="宋体"/>
          <w:b/>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w:t>
      </w:r>
      <w:r>
        <w:rPr>
          <w:rFonts w:hint="eastAsia" w:ascii="宋体" w:hAnsi="宋体" w:cs="宋体"/>
          <w:color w:val="000000" w:themeColor="text1"/>
          <w:sz w:val="28"/>
          <w:highlight w:val="none"/>
          <w14:textFill>
            <w14:solidFill>
              <w14:schemeClr w14:val="tx1"/>
            </w14:solidFill>
          </w14:textFill>
        </w:rPr>
        <w:t xml:space="preserve">居民身份证号</w:t>
      </w:r>
      <w:r>
        <w:rPr>
          <w:rFonts w:hint="eastAsia" w:ascii="宋体" w:hAnsi="宋体" w:cs="宋体"/>
          <w:b/>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，在我单位任职务，系我单位主要负责人即法定代表人。</w:t>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单位地址：</w:t>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电    话：</w:t>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单位全称： </w:t>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公    章： </w:t>
      </w:r>
      <w:r/>
    </w:p>
    <w:p>
      <w:pPr>
        <w:ind w:firstLine="560"/>
        <w:spacing w:line="360" w:lineRule="auto"/>
        <w:tabs>
          <w:tab w:val="left" w:pos="7290" w:leader="none"/>
        </w:tabs>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560"/>
        <w:jc w:val="right"/>
        <w:spacing w:line="360" w:lineRule="auto"/>
        <w:tabs>
          <w:tab w:val="left" w:pos="7290"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年     月    日</w:t>
      </w:r>
      <w:r/>
    </w:p>
    <w:p>
      <w:pPr>
        <w:ind w:firstLine="643"/>
        <w:jc w:val="left"/>
        <w:spacing w:line="360" w:lineRule="auto"/>
        <w:rPr>
          <w:rFonts w:ascii="宋体" w:hAnsi="宋体" w:cs="宋体"/>
          <w:b/>
          <w:color w:val="000000" w:themeColor="text1"/>
          <w:sz w:val="32"/>
          <w:szCs w:val="32"/>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r>
      <w:r/>
    </w:p>
    <w:p>
      <w:pPr>
        <w:ind w:firstLine="643"/>
        <w:jc w:val="left"/>
        <w:spacing w:line="360" w:lineRule="auto"/>
        <w:rPr>
          <w:rFonts w:ascii="宋体" w:hAnsi="宋体" w:cs="宋体"/>
          <w:b/>
          <w:color w:val="000000" w:themeColor="text1"/>
          <w:sz w:val="32"/>
          <w:szCs w:val="32"/>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r>
      <w:r/>
    </w:p>
    <w:p>
      <w:pPr>
        <w:ind w:firstLine="643"/>
        <w:jc w:val="left"/>
        <w:spacing w:line="360" w:lineRule="auto"/>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附：法定代表人居民身份证扫描件</w:t>
      </w:r>
      <w:r/>
    </w:p>
    <w:p>
      <w:pPr>
        <w:ind w:firstLine="560"/>
        <w:spacing w:line="360" w:lineRule="auto"/>
        <w:tabs>
          <w:tab w:val="left" w:pos="7290" w:leader="none"/>
        </w:tabs>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u w:val="single"/>
          <w14:textFill>
            <w14:solidFill>
              <w14:schemeClr w14:val="tx1"/>
            </w14:solidFill>
          </w14:textFill>
        </w:rPr>
        <w:t xml:space="preserve">注：1.“法定代表人”直接参加投标响应活动的仅需填写本身份证明</w:t>
      </w:r>
      <w:r>
        <w:rPr>
          <w:rFonts w:hint="eastAsia" w:ascii="宋体" w:hAnsi="宋体" w:cs="宋体"/>
          <w:color w:val="000000" w:themeColor="text1"/>
          <w:sz w:val="28"/>
          <w:highlight w:val="none"/>
          <w14:textFill>
            <w14:solidFill>
              <w14:schemeClr w14:val="tx1"/>
            </w14:solidFill>
          </w14:textFill>
        </w:rPr>
        <w:t xml:space="preserve">。</w:t>
      </w:r>
      <w:r/>
    </w:p>
    <w:p>
      <w:pPr>
        <w:ind w:firstLine="562"/>
        <w:spacing w:line="360" w:lineRule="auto"/>
        <w:tabs>
          <w:tab w:val="left" w:pos="7290" w:leader="none"/>
        </w:tabs>
        <w:rPr>
          <w:rFonts w:ascii="宋体" w:hAnsi="宋体" w:cs="宋体"/>
          <w:b/>
          <w:color w:val="000000" w:themeColor="text1"/>
          <w:sz w:val="28"/>
          <w:szCs w:val="28"/>
          <w:highlight w:val="none"/>
          <w:u w:val="single"/>
          <w14:textFill>
            <w14:solidFill>
              <w14:schemeClr w14:val="tx1"/>
            </w14:solidFill>
          </w14:textFill>
        </w:rPr>
      </w:pPr>
      <w:r>
        <w:rPr>
          <w:rFonts w:hint="eastAsia" w:ascii="宋体" w:hAnsi="宋体" w:cs="宋体"/>
          <w:b/>
          <w:color w:val="000000" w:themeColor="text1"/>
          <w:sz w:val="28"/>
          <w:szCs w:val="28"/>
          <w:highlight w:val="none"/>
          <w:u w:val="single"/>
          <w14:textFill>
            <w14:solidFill>
              <w14:schemeClr w14:val="tx1"/>
            </w14:solidFill>
          </w14:textFill>
        </w:rPr>
        <w:t xml:space="preserve">2.投标人属于非法人组织的，按照法律、行政法规规定能够对外代表其从事民事活动的主要负责人，视同法定代表人。</w:t>
      </w:r>
      <w:r/>
    </w:p>
    <w:p>
      <w:pPr>
        <w:jc w:val="left"/>
        <w:spacing w:line="360" w:lineRule="auto"/>
        <w:widowControl/>
        <w:rPr>
          <w:rFonts w:ascii="宋体" w:hAnsi="宋体" w:cs="宋体"/>
          <w:b/>
          <w:color w:val="000000" w:themeColor="text1"/>
          <w:sz w:val="32"/>
          <w:szCs w:val="20"/>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jc w:val="center"/>
        <w:spacing w:line="360" w:lineRule="auto"/>
        <w:rPr>
          <w:rFonts w:ascii="宋体" w:hAnsi="宋体" w:cs="宋体"/>
          <w:b/>
          <w:bCs/>
          <w:color w:val="000000" w:themeColor="text1"/>
          <w:sz w:val="32"/>
          <w:highlight w:val="none"/>
          <w14:textFill>
            <w14:solidFill>
              <w14:schemeClr w14:val="tx1"/>
            </w14:solidFill>
          </w14:textFill>
        </w:rPr>
      </w:pPr>
      <w:r>
        <w:rPr>
          <w:rFonts w:hint="eastAsia" w:ascii="宋体" w:hAnsi="宋体" w:cs="宋体"/>
          <w:b/>
          <w:bCs/>
          <w:color w:val="000000" w:themeColor="text1"/>
          <w:sz w:val="32"/>
          <w:highlight w:val="none"/>
          <w14:textFill>
            <w14:solidFill>
              <w14:schemeClr w14:val="tx1"/>
            </w14:solidFill>
          </w14:textFill>
        </w:rPr>
        <w:t xml:space="preserve">三、法定代表人授权委托书</w:t>
      </w:r>
      <w:r/>
    </w:p>
    <w:p>
      <w:pPr>
        <w:ind w:right="420" w:firstLine="560"/>
        <w:spacing w:line="360" w:lineRule="auto"/>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 xml:space="preserve">本授权书声明：</w:t>
      </w:r>
      <w:r>
        <w:rPr>
          <w:rFonts w:hint="eastAsia" w:ascii="宋体" w:hAnsi="宋体" w:cs="宋体"/>
          <w:b/>
          <w:color w:val="000000" w:themeColor="text1"/>
          <w:sz w:val="24"/>
          <w:highlight w:val="none"/>
          <w:u w:val="single"/>
          <w14:textFill>
            <w14:solidFill>
              <w14:schemeClr w14:val="tx1"/>
            </w14:solidFill>
          </w14:textFill>
        </w:rPr>
        <w:t xml:space="preserve">×××（投标人名称）</w:t>
      </w:r>
      <w:r>
        <w:rPr>
          <w:rFonts w:hint="eastAsia" w:ascii="宋体" w:hAnsi="宋体" w:cs="宋体"/>
          <w:color w:val="000000" w:themeColor="text1"/>
          <w:sz w:val="28"/>
          <w:highlight w:val="none"/>
          <w14:textFill>
            <w14:solidFill>
              <w14:schemeClr w14:val="tx1"/>
            </w14:solidFill>
          </w14:textFill>
        </w:rPr>
        <w:t xml:space="preserve">法定代表人</w:t>
      </w:r>
      <w:r>
        <w:rPr>
          <w:rFonts w:hint="eastAsia" w:ascii="宋体" w:hAnsi="宋体" w:cs="宋体"/>
          <w:b/>
          <w:color w:val="000000" w:themeColor="text1"/>
          <w:sz w:val="24"/>
          <w:highlight w:val="none"/>
          <w:u w:val="single"/>
          <w14:textFill>
            <w14:solidFill>
              <w14:schemeClr w14:val="tx1"/>
            </w14:solidFill>
          </w14:textFill>
        </w:rPr>
        <w:t xml:space="preserve">×××（姓名） </w:t>
      </w:r>
      <w:r>
        <w:rPr>
          <w:rFonts w:hint="eastAsia" w:ascii="宋体" w:hAnsi="宋体" w:cs="宋体"/>
          <w:color w:val="000000" w:themeColor="text1"/>
          <w:sz w:val="28"/>
          <w:highlight w:val="none"/>
          <w14:textFill>
            <w14:solidFill>
              <w14:schemeClr w14:val="tx1"/>
            </w14:solidFill>
          </w14:textFill>
        </w:rPr>
        <w:t xml:space="preserve">授权</w:t>
      </w:r>
      <w:r>
        <w:rPr>
          <w:rFonts w:hint="eastAsia" w:ascii="宋体" w:hAnsi="宋体" w:cs="宋体"/>
          <w:b/>
          <w:color w:val="000000" w:themeColor="text1"/>
          <w:sz w:val="24"/>
          <w:highlight w:val="none"/>
          <w:u w:val="single"/>
          <w14:textFill>
            <w14:solidFill>
              <w14:schemeClr w14:val="tx1"/>
            </w14:solidFill>
          </w14:textFill>
        </w:rPr>
        <w:t xml:space="preserve">×××（委托代理人的姓名、身份证号）</w:t>
      </w:r>
      <w:r>
        <w:rPr>
          <w:rFonts w:hint="eastAsia" w:ascii="宋体" w:hAnsi="宋体" w:cs="宋体"/>
          <w:color w:val="000000" w:themeColor="text1"/>
          <w:sz w:val="28"/>
          <w:highlight w:val="none"/>
          <w14:textFill>
            <w14:solidFill>
              <w14:schemeClr w14:val="tx1"/>
            </w14:solidFill>
          </w14:textFill>
        </w:rPr>
        <w:t xml:space="preserve">为我方就</w:t>
      </w:r>
      <w:r>
        <w:rPr>
          <w:rFonts w:hint="eastAsia" w:ascii="宋体" w:hAnsi="宋体" w:cs="宋体"/>
          <w:b/>
          <w:color w:val="000000" w:themeColor="text1"/>
          <w:sz w:val="24"/>
          <w:highlight w:val="none"/>
          <w:u w:val="single"/>
          <w14:textFill>
            <w14:solidFill>
              <w14:schemeClr w14:val="tx1"/>
            </w14:solidFill>
          </w14:textFill>
        </w:rPr>
        <w:t xml:space="preserve">××××（代理机构）代理的××××（项目编号）</w:t>
      </w:r>
      <w:r>
        <w:rPr>
          <w:rFonts w:hint="eastAsia" w:ascii="宋体" w:hAnsi="宋体" w:cs="宋体"/>
          <w:bCs/>
          <w:color w:val="000000" w:themeColor="text1"/>
          <w:sz w:val="28"/>
          <w:highlight w:val="none"/>
          <w14:textFill>
            <w14:solidFill>
              <w14:schemeClr w14:val="tx1"/>
            </w14:solidFill>
          </w14:textFill>
        </w:rPr>
        <w:t xml:space="preserve">项目</w:t>
      </w:r>
      <w:r>
        <w:rPr>
          <w:rFonts w:hint="eastAsia" w:ascii="宋体" w:hAnsi="宋体" w:cs="宋体"/>
          <w:color w:val="000000" w:themeColor="text1"/>
          <w:sz w:val="28"/>
          <w:highlight w:val="none"/>
          <w14:textFill>
            <w14:solidFill>
              <w14:schemeClr w14:val="tx1"/>
            </w14:solidFill>
          </w14:textFill>
        </w:rPr>
        <w:t xml:space="preserve">的投标活动的合法代理人，以本公司名义全权处理一切与该项目投标有关的事务（含合同签订）。</w:t>
      </w:r>
      <w:r/>
    </w:p>
    <w:p>
      <w:pPr>
        <w:ind w:firstLine="560"/>
        <w:spacing w:line="360" w:lineRule="auto"/>
        <w:tabs>
          <w:tab w:val="left" w:pos="5560" w:leader="none"/>
        </w:tabs>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ab/>
      </w:r>
      <w:r/>
    </w:p>
    <w:p>
      <w:pPr>
        <w:ind w:firstLine="560"/>
        <w:spacing w:line="360" w:lineRule="auto"/>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 xml:space="preserve">本授权书于年月日签字生效，特此声明。</w:t>
      </w:r>
      <w:r/>
    </w:p>
    <w:p>
      <w:pPr>
        <w:ind w:firstLine="560"/>
        <w:spacing w:line="360" w:lineRule="auto"/>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 xml:space="preserve">委托代理人身份证号码：</w:t>
      </w:r>
      <w:r/>
    </w:p>
    <w:p>
      <w:pPr>
        <w:ind w:firstLine="560"/>
        <w:spacing w:line="360" w:lineRule="auto"/>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 xml:space="preserve">委托代理人联系电话：（手机）</w:t>
      </w:r>
      <w:r/>
    </w:p>
    <w:p>
      <w:pPr>
        <w:ind w:firstLine="560"/>
        <w:spacing w:line="360" w:lineRule="auto"/>
        <w:rPr>
          <w:rFonts w:ascii="宋体" w:hAnsi="宋体" w:cs="宋体"/>
          <w:color w:val="000000" w:themeColor="text1"/>
          <w:sz w:val="28"/>
          <w:highlight w:val="none"/>
          <w14:textFill>
            <w14:solidFill>
              <w14:schemeClr w14:val="tx1"/>
            </w14:solidFill>
          </w14:textFill>
        </w:rPr>
      </w:pPr>
      <w:r>
        <w:rPr>
          <w:rFonts w:ascii="宋体" w:hAnsi="宋体" w:cs="宋体"/>
          <w:color w:val="000000" w:themeColor="text1"/>
          <w:sz w:val="28"/>
          <w:highlight w:val="none"/>
          <w14:textFill>
            <w14:solidFill>
              <w14:schemeClr w14:val="tx1"/>
            </w14:solidFill>
          </w14:textFill>
        </w:rPr>
      </w:r>
      <w:r/>
    </w:p>
    <w:p>
      <w:pPr>
        <w:ind w:firstLine="560"/>
        <w:spacing w:line="360" w:lineRule="auto"/>
        <w:rPr>
          <w:rFonts w:ascii="宋体" w:hAnsi="宋体" w:cs="宋体"/>
          <w:color w:val="000000" w:themeColor="text1"/>
          <w:sz w:val="28"/>
          <w:highlight w:val="none"/>
          <w:u w:val="singl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 xml:space="preserve">法定代表人签字或盖章：          </w:t>
      </w:r>
      <w:r/>
    </w:p>
    <w:p>
      <w:pPr>
        <w:ind w:firstLine="560"/>
        <w:spacing w:line="360" w:lineRule="auto"/>
        <w:rPr>
          <w:rFonts w:ascii="宋体" w:hAnsi="宋体" w:cs="宋体"/>
          <w:color w:val="000000" w:themeColor="text1"/>
          <w:sz w:val="28"/>
          <w:highlight w:val="none"/>
          <w14:textFill>
            <w14:solidFill>
              <w14:schemeClr w14:val="tx1"/>
            </w14:solidFill>
          </w14:textFill>
        </w:rPr>
      </w:pPr>
      <w:r>
        <w:rPr>
          <w:rFonts w:ascii="宋体" w:hAnsi="宋体" w:cs="宋体"/>
          <w:color w:val="000000" w:themeColor="text1"/>
          <w:sz w:val="28"/>
          <w:highlight w:val="none"/>
          <w14:textFill>
            <w14:solidFill>
              <w14:schemeClr w14:val="tx1"/>
            </w14:solidFill>
          </w14:textFill>
        </w:rPr>
      </w:r>
      <w:r/>
    </w:p>
    <w:p>
      <w:pPr>
        <w:ind w:firstLine="560"/>
        <w:spacing w:line="360" w:lineRule="auto"/>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 xml:space="preserve">投标人名称（公章）：</w:t>
      </w:r>
      <w:r/>
    </w:p>
    <w:p>
      <w:pPr>
        <w:ind w:firstLine="560"/>
        <w:spacing w:line="360" w:lineRule="auto"/>
        <w:rPr>
          <w:rFonts w:ascii="宋体" w:hAnsi="宋体" w:cs="宋体"/>
          <w:color w:val="000000" w:themeColor="text1"/>
          <w:sz w:val="28"/>
          <w:highlight w:val="none"/>
          <w:u w:val="singl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 xml:space="preserve">日     期：</w:t>
      </w:r>
      <w:r/>
    </w:p>
    <w:p>
      <w:pPr>
        <w:ind w:firstLine="560"/>
        <w:spacing w:line="360" w:lineRule="auto"/>
        <w:rPr>
          <w:rFonts w:ascii="宋体" w:hAnsi="宋体" w:cs="宋体"/>
          <w:color w:val="000000" w:themeColor="text1"/>
          <w:sz w:val="28"/>
          <w:highlight w:val="none"/>
          <w14:textFill>
            <w14:solidFill>
              <w14:schemeClr w14:val="tx1"/>
            </w14:solidFill>
          </w14:textFill>
        </w:rPr>
      </w:pPr>
      <w:r>
        <w:rPr>
          <w:rFonts w:ascii="宋体" w:hAnsi="宋体" w:cs="宋体"/>
          <w:color w:val="000000" w:themeColor="text1"/>
          <w:sz w:val="28"/>
          <w:highlight w:val="none"/>
          <w14:textFill>
            <w14:solidFill>
              <w14:schemeClr w14:val="tx1"/>
            </w14:solidFill>
          </w14:textFill>
        </w:rPr>
      </w:r>
      <w:r/>
    </w:p>
    <w:p>
      <w:pPr>
        <w:ind w:firstLine="643"/>
        <w:spacing w:line="360" w:lineRule="auto"/>
        <w:rPr>
          <w:rFonts w:ascii="宋体" w:hAnsi="宋体" w:cs="宋体"/>
          <w:color w:val="000000" w:themeColor="text1"/>
          <w:sz w:val="28"/>
          <w:highlight w:val="none"/>
          <w:u w:val="singl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附：委托代理人居民身份证扫描件</w:t>
      </w:r>
      <w:r/>
    </w:p>
    <w:p>
      <w:pPr>
        <w:ind w:firstLine="42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20"/>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720"/>
        <w:jc w:val="center"/>
        <w:spacing w:line="360" w:lineRule="auto"/>
        <w:rPr>
          <w:rFonts w:ascii="宋体" w:hAnsi="宋体" w:cs="宋体"/>
          <w:color w:val="000000" w:themeColor="text1"/>
          <w:sz w:val="36"/>
          <w:szCs w:val="36"/>
          <w:highlight w:val="none"/>
          <w14:textFill>
            <w14:solidFill>
              <w14:schemeClr w14:val="tx1"/>
            </w14:solidFill>
          </w14:textFill>
        </w:rPr>
      </w:pPr>
      <w:r>
        <w:rPr>
          <w:rFonts w:ascii="宋体" w:hAnsi="宋体" w:cs="宋体"/>
          <w:color w:val="000000" w:themeColor="text1"/>
          <w:sz w:val="36"/>
          <w:szCs w:val="36"/>
          <w:highlight w:val="none"/>
          <w14:textFill>
            <w14:solidFill>
              <w14:schemeClr w14:val="tx1"/>
            </w14:solidFill>
          </w14:textFill>
        </w:rPr>
      </w:r>
      <w:r/>
    </w:p>
    <w:p>
      <w:pPr>
        <w:spacing w:line="360" w:lineRule="auto"/>
        <w:rPr>
          <w:rFonts w:ascii="宋体" w:hAnsi="宋体" w:cs="宋体"/>
          <w:color w:val="000000" w:themeColor="text1"/>
          <w:sz w:val="32"/>
          <w:highlight w:val="none"/>
          <w14:textFill>
            <w14:solidFill>
              <w14:schemeClr w14:val="tx1"/>
            </w14:solidFill>
          </w14:textFill>
        </w:rPr>
        <w:sectPr>
          <w:footerReference w:type="default" r:id="rId9"/>
          <w:footerReference w:type="first" r:id="rId10"/>
          <w:footnotePr/>
          <w:endnotePr/>
          <w:type w:val="nextPage"/>
          <w:pgSz w:w="11907" w:h="16840" w:orient="portrait"/>
          <w:pgMar w:top="1440" w:right="1270" w:bottom="1440" w:left="1270" w:header="851" w:footer="992" w:gutter="0"/>
          <w:cols w:num="1" w:sep="0" w:space="720" w:equalWidth="1"/>
          <w:docGrid w:linePitch="360"/>
          <w:titlePg/>
        </w:sectPr>
      </w:pPr>
      <w:r>
        <w:rPr>
          <w:rFonts w:ascii="宋体" w:hAnsi="宋体" w:cs="宋体"/>
          <w:color w:val="000000" w:themeColor="text1"/>
          <w:sz w:val="32"/>
          <w:highlight w:val="none"/>
          <w14:textFill>
            <w14:solidFill>
              <w14:schemeClr w14:val="tx1"/>
            </w14:solidFill>
          </w14:textFill>
        </w:rPr>
      </w:r>
      <w:r/>
    </w:p>
    <w:p>
      <w:pPr>
        <w:jc w:val="center"/>
        <w:spacing w:line="360" w:lineRule="auto"/>
        <w:rPr>
          <w:rFonts w:ascii="宋体" w:hAnsi="宋体" w:cs="宋体"/>
          <w:b/>
          <w:bCs/>
          <w:color w:val="000000" w:themeColor="text1"/>
          <w:sz w:val="32"/>
          <w:highlight w:val="none"/>
          <w14:textFill>
            <w14:solidFill>
              <w14:schemeClr w14:val="tx1"/>
            </w14:solidFill>
          </w14:textFill>
        </w:rPr>
      </w:pPr>
      <w:r>
        <w:rPr>
          <w:rFonts w:hint="eastAsia" w:ascii="宋体" w:hAnsi="宋体" w:cs="宋体"/>
          <w:b/>
          <w:bCs/>
          <w:color w:val="000000" w:themeColor="text1"/>
          <w:sz w:val="32"/>
          <w:highlight w:val="none"/>
          <w14:textFill>
            <w14:solidFill>
              <w14:schemeClr w14:val="tx1"/>
            </w14:solidFill>
          </w14:textFill>
        </w:rPr>
        <w:t xml:space="preserve">四、价格部分</w:t>
      </w:r>
      <w:r/>
    </w:p>
    <w:p>
      <w:pPr>
        <w:ind w:firstLine="640"/>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开标一览表</w:t>
      </w:r>
      <w:r/>
    </w:p>
    <w:p>
      <w:pPr>
        <w:pStyle w:val="2308"/>
        <w:jc w:val="center"/>
        <w:rPr>
          <w:rFonts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t xml:space="preserve">★以系统中格式为准，投标人按要求进行填报</w:t>
      </w:r>
      <w:r/>
    </w:p>
    <w:p>
      <w:pPr>
        <w:pStyle w:val="2308"/>
        <w:jc w:val="cente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lang w:val="en-US" w:eastAsia="zh-CN"/>
        </w:rPr>
        <w:t xml:space="preserve">年度报价（元/年）</w:t>
      </w:r>
      <w:r/>
    </w:p>
    <w:p>
      <w:pPr>
        <w:pStyle w:val="2308"/>
        <w:jc w:val="center"/>
        <w:rPr>
          <w:rFonts w:hint="default" w:ascii="宋体" w:hAnsi="宋体" w:eastAsia="宋体" w:cs="宋体"/>
          <w:b/>
          <w:bCs/>
          <w:color w:val="auto"/>
          <w:sz w:val="40"/>
          <w:szCs w:val="40"/>
          <w:highlight w:val="none"/>
          <w:lang w:val="en-US" w:eastAsia="zh-CN"/>
        </w:rPr>
      </w:pPr>
      <w:r>
        <w:rPr>
          <w:rFonts w:hint="eastAsia" w:ascii="宋体" w:hAnsi="宋体" w:eastAsia="宋体" w:cs="宋体"/>
          <w:b/>
          <w:bCs/>
          <w:color w:val="auto"/>
          <w:sz w:val="40"/>
          <w:szCs w:val="40"/>
          <w:highlight w:val="none"/>
          <w:lang w:val="en-US" w:eastAsia="zh-CN"/>
        </w:rPr>
        <w:t xml:space="preserve">注：如未按要求进行填报则视为无效报价。</w:t>
      </w:r>
      <w:r/>
    </w:p>
    <w:p>
      <w:pPr>
        <w:pStyle w:val="2308"/>
        <w:jc w:val="cente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rPr>
          <w:rFonts w:hint="eastAsia"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br w:type="page" w:clear="all"/>
      </w:r>
      <w:r/>
    </w:p>
    <w:p>
      <w:pPr>
        <w:jc w:val="center"/>
        <w:rPr>
          <w:rFonts w:ascii="宋体" w:hAnsi="宋体"/>
          <w:b/>
          <w:sz w:val="32"/>
          <w:highlight w:val="none"/>
        </w:rPr>
      </w:pPr>
      <w:r>
        <w:rPr>
          <w:rFonts w:hint="eastAsia" w:ascii="宋体" w:hAnsi="宋体"/>
          <w:b/>
          <w:sz w:val="32"/>
          <w:highlight w:val="none"/>
        </w:rPr>
        <w:t xml:space="preserve">报价明细测算表</w:t>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投标人（盖章）:</w:t>
      </w:r>
      <w:r/>
    </w:p>
    <w:tbl>
      <w:tblPr>
        <w:tblStyle w:val="764"/>
        <w:tblW w:w="96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247"/>
        <w:gridCol w:w="750"/>
        <w:gridCol w:w="701"/>
        <w:gridCol w:w="2312"/>
        <w:gridCol w:w="2319"/>
        <w:gridCol w:w="1633"/>
      </w:tblGrid>
      <w:tr>
        <w:trPr>
          <w:jc w:val="center"/>
          <w:trHeight w:val="631"/>
        </w:trPr>
        <w:tc>
          <w:tcPr>
            <w:gridSpan w:val="4"/>
            <w:tcBorders>
              <w:top w:val="single" w:color="auto" w:sz="4" w:space="0"/>
              <w:left w:val="single" w:color="auto" w:sz="4" w:space="0"/>
              <w:bottom w:val="single" w:color="auto" w:sz="4" w:space="0"/>
              <w:right w:val="single" w:color="auto" w:sz="4" w:space="0"/>
            </w:tcBorders>
            <w:tcW w:w="3399"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项目名称</w:t>
            </w:r>
            <w:r/>
          </w:p>
        </w:tc>
        <w:tc>
          <w:tcPr>
            <w:gridSpan w:val="3"/>
            <w:tcBorders>
              <w:top w:val="single" w:color="auto" w:sz="4" w:space="0"/>
              <w:left w:val="single" w:color="auto" w:sz="4" w:space="0"/>
              <w:bottom w:val="single" w:color="auto" w:sz="4" w:space="0"/>
              <w:right w:val="single" w:color="auto" w:sz="4" w:space="0"/>
            </w:tcBorders>
            <w:tcW w:w="6264"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07"/>
        </w:trPr>
        <w:tc>
          <w:tcPr>
            <w:gridSpan w:val="4"/>
            <w:tcBorders>
              <w:top w:val="single" w:color="auto" w:sz="4" w:space="0"/>
              <w:left w:val="single" w:color="auto" w:sz="4" w:space="0"/>
              <w:bottom w:val="single" w:color="auto" w:sz="4" w:space="0"/>
              <w:right w:val="single" w:color="auto" w:sz="4" w:space="0"/>
            </w:tcBorders>
            <w:tcW w:w="3399"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项目编号</w:t>
            </w:r>
            <w:r/>
          </w:p>
        </w:tc>
        <w:tc>
          <w:tcPr>
            <w:gridSpan w:val="3"/>
            <w:tcBorders>
              <w:top w:val="single" w:color="auto" w:sz="4" w:space="0"/>
              <w:left w:val="single" w:color="auto" w:sz="4" w:space="0"/>
              <w:bottom w:val="single" w:color="auto" w:sz="4" w:space="0"/>
              <w:right w:val="single" w:color="auto" w:sz="4" w:space="0"/>
            </w:tcBorders>
            <w:tcW w:w="6264"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43"/>
        </w:trPr>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1997"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项目</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人数</w:t>
            </w:r>
            <w:r/>
          </w:p>
        </w:tc>
        <w:tc>
          <w:tcPr>
            <w:tcBorders>
              <w:top w:val="single" w:color="auto" w:sz="4" w:space="0"/>
              <w:left w:val="single" w:color="auto" w:sz="4" w:space="0"/>
              <w:bottom w:val="single" w:color="auto" w:sz="4" w:space="0"/>
            </w:tcBorders>
            <w:tcW w:w="2312" w:type="dxa"/>
            <w:vAlign w:val="center"/>
            <w:textDirection w:val="lrTb"/>
            <w:noWrap/>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单价</w:t>
            </w:r>
            <w:r/>
          </w:p>
          <w:p>
            <w:pPr>
              <w:jc w:val="center"/>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（元/月/人）</w:t>
            </w:r>
            <w:r/>
          </w:p>
        </w:tc>
        <w:tc>
          <w:tcPr>
            <w:tcBorders>
              <w:top w:val="single" w:color="auto" w:sz="4" w:space="0"/>
              <w:left w:val="single" w:color="auto" w:sz="4" w:space="0"/>
              <w:bottom w:val="single" w:color="auto" w:sz="4" w:space="0"/>
            </w:tcBorders>
            <w:tcW w:w="2319" w:type="dxa"/>
            <w:vAlign w:val="center"/>
            <w:textDirection w:val="lrTb"/>
            <w:noWrap/>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合计</w:t>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（元/</w:t>
            </w:r>
            <w:r>
              <w:rPr>
                <w:rFonts w:hint="eastAsia" w:ascii="宋体" w:hAnsi="宋体" w:eastAsia="宋体" w:cs="宋体"/>
                <w:b/>
                <w:sz w:val="24"/>
                <w:szCs w:val="24"/>
                <w:highlight w:val="none"/>
                <w:lang w:val="en-US" w:eastAsia="zh-CN"/>
              </w:rPr>
              <w:t xml:space="preserve">年</w:t>
            </w:r>
            <w:r>
              <w:rPr>
                <w:rFonts w:hint="eastAsia" w:ascii="宋体" w:hAnsi="宋体" w:eastAsia="宋体" w:cs="宋体"/>
                <w:b/>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备注</w:t>
            </w:r>
            <w:r/>
          </w:p>
        </w:tc>
      </w:tr>
      <w:tr>
        <w:trPr>
          <w:jc w:val="center"/>
          <w:trHeight w:val="706"/>
        </w:trPr>
        <w:tc>
          <w:tcPr>
            <w:tcBorders>
              <w:top w:val="single" w:color="auto" w:sz="4" w:space="0"/>
              <w:left w:val="single" w:color="auto" w:sz="4" w:space="0"/>
              <w:right w:val="single" w:color="auto" w:sz="4" w:space="0"/>
            </w:tcBorders>
            <w:tcW w:w="701"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gridSpan w:val="2"/>
            <w:tcBorders>
              <w:top w:val="single" w:color="auto" w:sz="4" w:space="0"/>
              <w:left w:val="single" w:color="auto" w:sz="4" w:space="0"/>
            </w:tcBorders>
            <w:tcW w:w="1997"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保安队长</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p>
        </w:tc>
        <w:tc>
          <w:tcPr>
            <w:tcBorders>
              <w:top w:val="single" w:color="auto" w:sz="4" w:space="0"/>
              <w:left w:val="single" w:color="auto" w:sz="4" w:space="0"/>
              <w:bottom w:val="single" w:color="auto" w:sz="4" w:space="0"/>
            </w:tcBorders>
            <w:tcW w:w="2312"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元</w:t>
            </w:r>
            <w:r/>
          </w:p>
        </w:tc>
        <w:tc>
          <w:tcPr>
            <w:tcBorders>
              <w:top w:val="single" w:color="auto" w:sz="4" w:space="0"/>
              <w:left w:val="single" w:color="auto" w:sz="4" w:space="0"/>
              <w:bottom w:val="single" w:color="auto" w:sz="4" w:space="0"/>
            </w:tcBorders>
            <w:tcW w:w="2319"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元</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r>
      <w:tr>
        <w:trPr>
          <w:jc w:val="center"/>
          <w:trHeight w:val="706"/>
        </w:trPr>
        <w:tc>
          <w:tcPr>
            <w:tcBorders>
              <w:top w:val="single" w:color="auto" w:sz="4" w:space="0"/>
              <w:left w:val="single" w:color="auto" w:sz="4" w:space="0"/>
              <w:right w:val="single" w:color="auto" w:sz="4" w:space="0"/>
            </w:tcBorders>
            <w:tcW w:w="701" w:type="dxa"/>
            <w:vAlign w:val="center"/>
            <w:textDirection w:val="lrTb"/>
            <w:noWrap/>
          </w:tcPr>
          <w:p>
            <w:pPr>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p>
        </w:tc>
        <w:tc>
          <w:tcPr>
            <w:gridSpan w:val="2"/>
            <w:tcBorders>
              <w:top w:val="single" w:color="auto" w:sz="4" w:space="0"/>
              <w:left w:val="single" w:color="auto" w:sz="4" w:space="0"/>
            </w:tcBorders>
            <w:tcW w:w="1997"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lang w:val="en-US" w:eastAsia="zh-CN" w:bidi="ar"/>
              </w:rPr>
              <w:t xml:space="preserve">安检仪器操作员</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p>
        </w:tc>
        <w:tc>
          <w:tcPr>
            <w:tcBorders>
              <w:top w:val="single" w:color="auto" w:sz="4" w:space="0"/>
              <w:left w:val="single" w:color="auto" w:sz="4" w:space="0"/>
              <w:bottom w:val="single" w:color="auto" w:sz="4" w:space="0"/>
            </w:tcBorders>
            <w:tcW w:w="2312"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tcBorders>
            <w:tcW w:w="2319"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r>
      <w:tr>
        <w:trPr>
          <w:jc w:val="center"/>
          <w:trHeight w:val="706"/>
        </w:trPr>
        <w:tc>
          <w:tcPr>
            <w:tcBorders>
              <w:top w:val="single" w:color="auto" w:sz="4" w:space="0"/>
              <w:left w:val="single" w:color="auto" w:sz="4" w:space="0"/>
              <w:right w:val="single" w:color="auto" w:sz="4" w:space="0"/>
            </w:tcBorders>
            <w:tcW w:w="701" w:type="dxa"/>
            <w:vAlign w:val="center"/>
            <w:textDirection w:val="lrTb"/>
            <w:noWrap/>
          </w:tcPr>
          <w:p>
            <w:pPr>
              <w:jc w:val="cente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w:t>
            </w:r>
            <w:r/>
          </w:p>
        </w:tc>
        <w:tc>
          <w:tcPr>
            <w:gridSpan w:val="2"/>
            <w:tcBorders>
              <w:top w:val="single" w:color="auto" w:sz="4" w:space="0"/>
              <w:left w:val="single" w:color="auto" w:sz="4" w:space="0"/>
            </w:tcBorders>
            <w:tcW w:w="1997" w:type="dxa"/>
            <w:vAlign w:val="center"/>
            <w:textDirection w:val="lrTb"/>
            <w:noWrap/>
          </w:tcPr>
          <w:p>
            <w:pPr>
              <w:jc w:val="center"/>
              <w:rPr>
                <w:rFonts w:hint="default" w:ascii="宋体" w:hAnsi="宋体" w:eastAsia="宋体" w:cs="宋体"/>
                <w:b/>
                <w:bCs/>
                <w:color w:val="000000"/>
                <w:sz w:val="24"/>
                <w:szCs w:val="24"/>
                <w:highlight w:val="none"/>
                <w:lang w:val="en-US" w:eastAsia="zh-CN" w:bidi="ar"/>
              </w:rPr>
            </w:pPr>
            <w:r>
              <w:rPr>
                <w:rFonts w:hint="eastAsia" w:ascii="宋体" w:hAnsi="宋体" w:cs="宋体"/>
                <w:b/>
                <w:bCs/>
                <w:color w:val="000000"/>
                <w:sz w:val="24"/>
                <w:szCs w:val="24"/>
                <w:highlight w:val="none"/>
                <w:lang w:val="en-US" w:eastAsia="zh-CN" w:bidi="ar"/>
              </w:rPr>
              <w:t xml:space="preserve">人身检查员</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p>
        </w:tc>
        <w:tc>
          <w:tcPr>
            <w:tcBorders>
              <w:top w:val="single" w:color="auto" w:sz="4" w:space="0"/>
              <w:left w:val="single" w:color="auto" w:sz="4" w:space="0"/>
              <w:bottom w:val="single" w:color="auto" w:sz="4" w:space="0"/>
            </w:tcBorders>
            <w:tcW w:w="2312"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tcBorders>
            <w:tcW w:w="2319"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r>
      <w:tr>
        <w:trPr>
          <w:jc w:val="center"/>
          <w:trHeight w:val="706"/>
        </w:trPr>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4</w:t>
            </w:r>
            <w:r/>
          </w:p>
        </w:tc>
        <w:tc>
          <w:tcPr>
            <w:gridSpan w:val="2"/>
            <w:tcBorders>
              <w:top w:val="single" w:color="auto" w:sz="4" w:space="0"/>
              <w:left w:val="single" w:color="auto" w:sz="4" w:space="0"/>
              <w:bottom w:val="single" w:color="auto" w:sz="4" w:space="0"/>
              <w:right w:val="single" w:color="auto" w:sz="4" w:space="0"/>
            </w:tcBorders>
            <w:tcW w:w="1997" w:type="dxa"/>
            <w:vAlign w:val="center"/>
            <w:textDirection w:val="lrTb"/>
            <w:noWrap/>
          </w:tcPr>
          <w:p>
            <w:pPr>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安保队员</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14</w:t>
            </w:r>
            <w:r/>
          </w:p>
        </w:tc>
        <w:tc>
          <w:tcPr>
            <w:tcBorders>
              <w:top w:val="single" w:color="auto" w:sz="4" w:space="0"/>
              <w:left w:val="single" w:color="auto" w:sz="4" w:space="0"/>
              <w:bottom w:val="single" w:color="auto" w:sz="4" w:space="0"/>
            </w:tcBorders>
            <w:tcW w:w="2312"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元</w:t>
            </w:r>
            <w:r/>
          </w:p>
        </w:tc>
        <w:tc>
          <w:tcPr>
            <w:tcBorders>
              <w:top w:val="single" w:color="auto" w:sz="4" w:space="0"/>
              <w:left w:val="single" w:color="auto" w:sz="4" w:space="0"/>
              <w:bottom w:val="single" w:color="auto" w:sz="4" w:space="0"/>
            </w:tcBorders>
            <w:tcW w:w="2319"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元</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r>
      <w:tr>
        <w:trPr>
          <w:jc w:val="center"/>
          <w:trHeight w:val="706"/>
        </w:trPr>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w:t>
            </w:r>
            <w:r/>
          </w:p>
        </w:tc>
        <w:tc>
          <w:tcPr>
            <w:gridSpan w:val="2"/>
            <w:tcBorders>
              <w:top w:val="single" w:color="auto" w:sz="4" w:space="0"/>
              <w:left w:val="single" w:color="auto" w:sz="4" w:space="0"/>
              <w:bottom w:val="single" w:color="auto" w:sz="4" w:space="0"/>
              <w:right w:val="single" w:color="auto" w:sz="4" w:space="0"/>
            </w:tcBorders>
            <w:tcW w:w="1997" w:type="dxa"/>
            <w:vAlign w:val="center"/>
            <w:textDirection w:val="lrTb"/>
            <w:noWrap/>
          </w:tcPr>
          <w:p>
            <w:pPr>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五险一金、加班工资及高温费</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tcBorders>
            <w:tcW w:w="2312"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tcBorders>
            <w:tcW w:w="2319"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r>
      <w:tr>
        <w:trPr>
          <w:jc w:val="center"/>
          <w:trHeight w:val="706"/>
        </w:trPr>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6</w:t>
            </w:r>
            <w:r/>
          </w:p>
        </w:tc>
        <w:tc>
          <w:tcPr>
            <w:gridSpan w:val="2"/>
            <w:tcBorders>
              <w:top w:val="single" w:color="auto" w:sz="4" w:space="0"/>
              <w:left w:val="single" w:color="auto" w:sz="4" w:space="0"/>
              <w:bottom w:val="single" w:color="auto" w:sz="4" w:space="0"/>
              <w:right w:val="single" w:color="auto" w:sz="4" w:space="0"/>
            </w:tcBorders>
            <w:tcW w:w="1997" w:type="dxa"/>
            <w:vAlign w:val="center"/>
            <w:textDirection w:val="lrTb"/>
            <w:noWrap/>
          </w:tcPr>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为完成保安服务所需的</w:t>
            </w:r>
            <w:r>
              <w:rPr>
                <w:rFonts w:hint="eastAsia" w:ascii="宋体" w:hAnsi="宋体" w:eastAsia="宋体" w:cs="宋体"/>
                <w:bCs/>
                <w:sz w:val="24"/>
                <w:szCs w:val="24"/>
                <w:highlight w:val="none"/>
              </w:rPr>
              <w:t xml:space="preserve">头盔、橡皮棍、防割手套、防爆长棍、保安器械、保安制服等物品</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Borders>
              <w:top w:val="single" w:color="auto" w:sz="4" w:space="0"/>
              <w:left w:val="single" w:color="auto" w:sz="4" w:space="0"/>
              <w:bottom w:val="single" w:color="auto" w:sz="4" w:space="0"/>
            </w:tcBorders>
            <w:tcW w:w="4631"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元</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r>
      <w:tr>
        <w:trPr>
          <w:jc w:val="center"/>
          <w:trHeight w:val="706"/>
        </w:trPr>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7</w:t>
            </w:r>
            <w:r/>
          </w:p>
        </w:tc>
        <w:tc>
          <w:tcPr>
            <w:gridSpan w:val="2"/>
            <w:tcBorders>
              <w:top w:val="single" w:color="auto" w:sz="4" w:space="0"/>
              <w:left w:val="single" w:color="auto" w:sz="4" w:space="0"/>
              <w:bottom w:val="single" w:color="auto" w:sz="4" w:space="0"/>
              <w:right w:val="single" w:color="auto" w:sz="4" w:space="0"/>
            </w:tcBorders>
            <w:tcW w:w="1997"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其他费用</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Borders>
              <w:top w:val="single" w:color="auto" w:sz="4" w:space="0"/>
              <w:left w:val="single" w:color="auto" w:sz="4" w:space="0"/>
              <w:bottom w:val="single" w:color="auto" w:sz="4" w:space="0"/>
            </w:tcBorders>
            <w:tcW w:w="4631" w:type="dxa"/>
            <w:vAlign w:val="center"/>
            <w:textDirection w:val="lrTb"/>
            <w:noWrap/>
          </w:tcPr>
          <w:p>
            <w:pPr>
              <w:jc w:val="center"/>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r>
      <w:tr>
        <w:trPr>
          <w:jc w:val="center"/>
          <w:trHeight w:val="706"/>
        </w:trPr>
        <w:tc>
          <w:tcPr>
            <w:gridSpan w:val="2"/>
            <w:tcBorders>
              <w:top w:val="single" w:color="auto" w:sz="4" w:space="0"/>
              <w:left w:val="single" w:color="auto" w:sz="4" w:space="0"/>
              <w:bottom w:val="single" w:color="auto" w:sz="4" w:space="0"/>
              <w:right w:val="single" w:color="auto" w:sz="4" w:space="0"/>
            </w:tcBorders>
            <w:tcW w:w="1948"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b/>
                <w:sz w:val="24"/>
                <w:szCs w:val="24"/>
                <w:highlight w:val="none"/>
                <w:lang w:val="en-US" w:eastAsia="zh-CN"/>
              </w:rPr>
              <w:t xml:space="preserve">年度</w:t>
            </w:r>
            <w:r>
              <w:rPr>
                <w:rFonts w:hint="eastAsia" w:ascii="宋体" w:hAnsi="宋体" w:eastAsia="宋体" w:cs="宋体"/>
                <w:b/>
                <w:sz w:val="24"/>
                <w:szCs w:val="24"/>
                <w:highlight w:val="none"/>
              </w:rPr>
              <w:t xml:space="preserve">报价</w:t>
            </w:r>
            <w:r/>
          </w:p>
        </w:tc>
        <w:tc>
          <w:tcPr>
            <w:gridSpan w:val="5"/>
            <w:tcBorders>
              <w:top w:val="single" w:color="auto" w:sz="4" w:space="0"/>
              <w:left w:val="single" w:color="auto" w:sz="4" w:space="0"/>
              <w:bottom w:val="single" w:color="auto" w:sz="4" w:space="0"/>
              <w:right w:val="single" w:color="auto" w:sz="4" w:space="0"/>
            </w:tcBorders>
            <w:tcW w:w="7715" w:type="dxa"/>
            <w:vAlign w:val="center"/>
            <w:textDirection w:val="lrTb"/>
            <w:noWrap/>
          </w:tcPr>
          <w:p>
            <w:pPr>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val="en-US" w:eastAsia="zh-CN"/>
              </w:rPr>
              <w:t xml:space="preserve">/年 </w:t>
            </w:r>
            <w:r>
              <w:rPr>
                <w:rFonts w:hint="eastAsia" w:ascii="宋体" w:hAnsi="宋体" w:eastAsia="宋体" w:cs="宋体"/>
                <w:sz w:val="24"/>
                <w:szCs w:val="24"/>
                <w:highlight w:val="none"/>
              </w:rPr>
              <w:t xml:space="preserve">（大写：               元整</w:t>
            </w:r>
            <w:r>
              <w:rPr>
                <w:rFonts w:hint="eastAsia" w:ascii="宋体" w:hAnsi="宋体" w:eastAsia="宋体" w:cs="宋体"/>
                <w:sz w:val="24"/>
                <w:szCs w:val="24"/>
                <w:highlight w:val="none"/>
                <w:lang w:val="en-US" w:eastAsia="zh-CN"/>
              </w:rPr>
              <w:t xml:space="preserve">/年</w:t>
            </w:r>
            <w:r>
              <w:rPr>
                <w:rFonts w:hint="eastAsia" w:ascii="宋体" w:hAnsi="宋体" w:eastAsia="宋体" w:cs="宋体"/>
                <w:sz w:val="24"/>
                <w:szCs w:val="24"/>
                <w:highlight w:val="none"/>
              </w:rPr>
              <w:t xml:space="preserve">）</w:t>
            </w:r>
            <w:r/>
          </w:p>
        </w:tc>
      </w:tr>
    </w:tbl>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法定代表人或代理人（签字或盖章）:</w:t>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                                            日期:     年   月   日</w:t>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注:1.如投标人的报价明显低于成本价,涉嫌恶意竞争,扰乱市场秩序的，投标人将自行承担由此而产生的任何法律责任。采购代理机构对此不承担任何责任。</w:t>
      </w:r>
      <w:r/>
    </w:p>
    <w:p>
      <w:pPr>
        <w:ind w:firstLine="47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2.报价明细测算表总价合计为上述各项费用合计,并应等于报价一览表中项目报价。</w:t>
      </w:r>
      <w:r/>
    </w:p>
    <w:p>
      <w:pPr>
        <w:ind w:firstLine="47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3.投标人报价时应充分考虑服务期内项目实施所有可能影响到报价的因素（包括最低工资标准及社保基数的政策性调整）。</w:t>
      </w:r>
      <w:r/>
    </w:p>
    <w:p>
      <w:pPr>
        <w:ind w:firstLine="47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4.本表及对应附表将作为合同履约监督的重要依据。</w:t>
      </w:r>
      <w:r/>
    </w:p>
    <w:p>
      <w:pPr>
        <w:ind w:firstLine="47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5.行数不够，可自行添加。</w:t>
      </w:r>
      <w:r/>
    </w:p>
    <w:p>
      <w:pPr>
        <w:pStyle w:val="765"/>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jc w:val="center"/>
        <w:spacing w:line="360" w:lineRule="auto"/>
        <w:rPr>
          <w:rFonts w:ascii="宋体" w:hAnsi="宋体" w:cs="宋体"/>
          <w:b/>
          <w:bCs/>
          <w:color w:val="000000" w:themeColor="text1"/>
          <w:sz w:val="32"/>
          <w:highlight w:val="none"/>
          <w14:textFill>
            <w14:solidFill>
              <w14:schemeClr w14:val="tx1"/>
            </w14:solidFill>
          </w14:textFill>
        </w:rPr>
      </w:pPr>
      <w:r>
        <w:rPr>
          <w:rFonts w:hint="eastAsia" w:ascii="宋体" w:hAnsi="宋体" w:cs="宋体"/>
          <w:b/>
          <w:bCs/>
          <w:color w:val="000000" w:themeColor="text1"/>
          <w:sz w:val="32"/>
          <w:highlight w:val="none"/>
          <w14:textFill>
            <w14:solidFill>
              <w14:schemeClr w14:val="tx1"/>
            </w14:solidFill>
          </w14:textFill>
        </w:rPr>
        <w:t xml:space="preserve">五、技术部分</w:t>
      </w:r>
      <w:r/>
    </w:p>
    <w:p>
      <w:pPr>
        <w:jc w:val="center"/>
        <w:spacing w:line="360" w:lineRule="auto"/>
        <w:rPr>
          <w:rFonts w:ascii="宋体" w:hAnsi="宋体" w:cs="宋体"/>
          <w:b/>
          <w:bCs/>
          <w:color w:val="000000" w:themeColor="text1"/>
          <w:sz w:val="32"/>
          <w:highlight w:val="none"/>
          <w14:textFill>
            <w14:solidFill>
              <w14:schemeClr w14:val="tx1"/>
            </w14:solidFill>
          </w14:textFill>
        </w:rPr>
      </w:pPr>
      <w:r>
        <w:rPr>
          <w:rFonts w:hint="eastAsia" w:ascii="宋体" w:hAnsi="宋体" w:cs="宋体"/>
          <w:b/>
          <w:bCs/>
          <w:color w:val="000000" w:themeColor="text1"/>
          <w:sz w:val="32"/>
          <w:highlight w:val="none"/>
          <w14:textFill>
            <w14:solidFill>
              <w14:schemeClr w14:val="tx1"/>
            </w14:solidFill>
          </w14:textFill>
        </w:rPr>
        <w:t xml:space="preserve">1.技术响应及偏离表</w:t>
      </w:r>
      <w:r/>
    </w:p>
    <w:tbl>
      <w:tblPr>
        <w:tblStyle w:val="7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578"/>
        <w:gridCol w:w="1868"/>
        <w:gridCol w:w="2098"/>
        <w:gridCol w:w="1564"/>
        <w:gridCol w:w="1134"/>
      </w:tblGrid>
      <w:tr>
        <w:trPr/>
        <w:tc>
          <w:tcPr>
            <w:tcW w:w="797"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序号</w:t>
            </w:r>
            <w:r/>
          </w:p>
        </w:tc>
        <w:tc>
          <w:tcPr>
            <w:tcW w:w="1578"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服务内容</w:t>
            </w:r>
            <w:r/>
          </w:p>
        </w:tc>
        <w:tc>
          <w:tcPr>
            <w:tcW w:w="1868"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招标文件要求</w:t>
            </w:r>
            <w:r/>
          </w:p>
        </w:tc>
        <w:tc>
          <w:tcPr>
            <w:tcW w:w="2098"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投标文件实际</w:t>
            </w:r>
            <w:r>
              <w:rPr>
                <w:rFonts w:hint="eastAsia" w:ascii="宋体" w:hAnsi="宋体" w:eastAsia="宋体" w:cs="宋体"/>
                <w:color w:val="000000" w:themeColor="text1"/>
                <w:highlight w:val="none"/>
                <w14:textFill>
                  <w14:solidFill>
                    <w14:schemeClr w14:val="tx1"/>
                  </w14:solidFill>
                </w14:textFill>
              </w:rPr>
              <w:t xml:space="preserve">服务承诺</w:t>
            </w:r>
            <w:r/>
          </w:p>
        </w:tc>
        <w:tc>
          <w:tcPr>
            <w:tcW w:w="1564"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符合/正偏离/负偏离</w:t>
            </w:r>
            <w:r/>
          </w:p>
        </w:tc>
        <w:tc>
          <w:tcPr>
            <w:tcW w:w="1134"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备注</w:t>
            </w:r>
            <w:r/>
          </w:p>
        </w:tc>
      </w:tr>
      <w:tr>
        <w:trPr/>
        <w:tc>
          <w:tcPr>
            <w:tcW w:w="797"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c>
          <w:tcPr>
            <w:tcW w:w="1578"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c>
          <w:tcPr>
            <w:tcW w:w="1868"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c>
          <w:tcPr>
            <w:tcW w:w="2098"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c>
          <w:tcPr>
            <w:tcW w:w="1564"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c>
          <w:tcPr>
            <w:tcW w:w="1134"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r>
      <w:tr>
        <w:trPr/>
        <w:tc>
          <w:tcPr>
            <w:tcW w:w="797"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c>
          <w:tcPr>
            <w:tcW w:w="1578"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c>
          <w:tcPr>
            <w:tcW w:w="1868"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c>
          <w:tcPr>
            <w:tcW w:w="2098"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c>
          <w:tcPr>
            <w:tcW w:w="1564"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c>
          <w:tcPr>
            <w:tcW w:w="1134"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r>
      <w:tr>
        <w:trPr/>
        <w:tc>
          <w:tcPr>
            <w:tcW w:w="797"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c>
          <w:tcPr>
            <w:tcW w:w="1578"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c>
          <w:tcPr>
            <w:tcW w:w="1868"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c>
          <w:tcPr>
            <w:tcW w:w="2098"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c>
          <w:tcPr>
            <w:tcW w:w="1564"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c>
          <w:tcPr>
            <w:tcW w:w="1134"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r>
      <w:tr>
        <w:trPr/>
        <w:tc>
          <w:tcPr>
            <w:tcW w:w="797"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c>
          <w:tcPr>
            <w:tcW w:w="1578"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c>
          <w:tcPr>
            <w:tcW w:w="1868"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c>
          <w:tcPr>
            <w:tcW w:w="2098"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c>
          <w:tcPr>
            <w:tcW w:w="1564"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c>
          <w:tcPr>
            <w:tcW w:w="1134"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r>
      <w:tr>
        <w:trPr/>
        <w:tc>
          <w:tcPr>
            <w:tcW w:w="797"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c>
          <w:tcPr>
            <w:tcW w:w="1578"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c>
          <w:tcPr>
            <w:tcW w:w="1868"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c>
          <w:tcPr>
            <w:tcW w:w="2098"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c>
          <w:tcPr>
            <w:tcW w:w="1564"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c>
          <w:tcPr>
            <w:tcW w:w="1134"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r>
      <w:tr>
        <w:trPr/>
        <w:tc>
          <w:tcPr>
            <w:tcW w:w="797"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c>
          <w:tcPr>
            <w:tcW w:w="1578"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c>
          <w:tcPr>
            <w:tcW w:w="1868"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c>
          <w:tcPr>
            <w:tcW w:w="2098"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c>
          <w:tcPr>
            <w:tcW w:w="1564"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c>
          <w:tcPr>
            <w:tcW w:w="1134"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r>
      <w:tr>
        <w:trPr/>
        <w:tc>
          <w:tcPr>
            <w:tcW w:w="797"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c>
          <w:tcPr>
            <w:tcW w:w="1578"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c>
          <w:tcPr>
            <w:tcW w:w="1868"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c>
          <w:tcPr>
            <w:tcW w:w="2098"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c>
          <w:tcPr>
            <w:tcW w:w="1564"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c>
          <w:tcPr>
            <w:tcW w:w="1134"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r>
      <w:tr>
        <w:trPr/>
        <w:tc>
          <w:tcPr>
            <w:tcW w:w="797"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c>
          <w:tcPr>
            <w:tcW w:w="1578"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c>
          <w:tcPr>
            <w:tcW w:w="1868"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c>
          <w:tcPr>
            <w:tcW w:w="2098"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c>
          <w:tcPr>
            <w:tcW w:w="1564"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c>
          <w:tcPr>
            <w:tcW w:w="1134"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r>
      <w:tr>
        <w:trPr/>
        <w:tc>
          <w:tcPr>
            <w:tcW w:w="797"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c>
          <w:tcPr>
            <w:tcW w:w="1578"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c>
          <w:tcPr>
            <w:tcW w:w="1868"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c>
          <w:tcPr>
            <w:tcW w:w="2098"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c>
          <w:tcPr>
            <w:tcW w:w="1564"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c>
          <w:tcPr>
            <w:tcW w:w="1134" w:type="dxa"/>
            <w:vAlign w:val="center"/>
            <w:textDirection w:val="lrTb"/>
            <w:noWrap/>
          </w:tcPr>
          <w:p>
            <w:pPr>
              <w:pStyle w:val="2297"/>
              <w:jc w:val="center"/>
              <w:spacing w:line="360" w:lineRule="auto"/>
              <w:widowControl w:val="off"/>
              <w:rPr>
                <w:rFonts w:ascii="宋体" w:hAnsi="宋体" w:eastAsia="宋体" w:cs="宋体"/>
                <w:bCs/>
                <w:color w:val="000000" w:themeColor="text1"/>
                <w:highlight w:val="none"/>
                <w14:textFill>
                  <w14:solidFill>
                    <w14:schemeClr w14:val="tx1"/>
                  </w14:solidFill>
                </w14:textFill>
              </w:rPr>
            </w:pPr>
            <w:r>
              <w:rPr>
                <w:rFonts w:ascii="宋体" w:hAnsi="宋体" w:eastAsia="宋体" w:cs="宋体"/>
                <w:bCs/>
                <w:color w:val="000000" w:themeColor="text1"/>
                <w:highlight w:val="none"/>
                <w14:textFill>
                  <w14:solidFill>
                    <w14:schemeClr w14:val="tx1"/>
                  </w14:solidFill>
                </w14:textFill>
              </w:rPr>
            </w:r>
            <w:r/>
          </w:p>
        </w:tc>
      </w:tr>
    </w:tbl>
    <w:p>
      <w:pPr>
        <w:pStyle w:val="2297"/>
        <w:spacing w:line="360" w:lineRule="auto"/>
        <w:rPr>
          <w:rFonts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注：</w:t>
      </w:r>
      <w:r/>
    </w:p>
    <w:p>
      <w:pPr>
        <w:pStyle w:val="2297"/>
        <w:ind w:firstLine="480"/>
        <w:spacing w:line="360" w:lineRule="auto"/>
        <w:rPr>
          <w:rFonts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u w:val="single"/>
          <w14:textFill>
            <w14:solidFill>
              <w14:schemeClr w14:val="tx1"/>
            </w14:solidFill>
          </w14:textFill>
        </w:rPr>
        <w:t xml:space="preserve">服务要求的响应根据 “第四部分采购需求”要求进行逐条说明。</w:t>
      </w:r>
      <w:r/>
    </w:p>
    <w:p>
      <w:pPr>
        <w:pStyle w:val="2297"/>
        <w:ind w:firstLine="480"/>
        <w:spacing w:line="360" w:lineRule="auto"/>
        <w:rPr>
          <w:rFonts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rPr>
          <w:rFonts w:hint="eastAsia" w:ascii="宋体" w:hAnsi="宋体" w:eastAsia="宋体" w:cs="宋体"/>
          <w:color w:val="000000" w:themeColor="text1"/>
          <w:highlight w:val="none"/>
          <w:u w:val="single"/>
          <w14:textFill>
            <w14:solidFill>
              <w14:schemeClr w14:val="tx1"/>
            </w14:solidFill>
          </w14:textFill>
        </w:rPr>
        <w:t xml:space="preserve">除本服务偏离表所列的偏离服务外，其他所有服务均完全响应“招标文件”中的要求。</w:t>
      </w:r>
      <w:r/>
    </w:p>
    <w:p>
      <w:pPr>
        <w:pStyle w:val="2297"/>
        <w:ind w:firstLine="480"/>
        <w:spacing w:line="360" w:lineRule="auto"/>
        <w:rPr>
          <w:rFonts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rPr>
          <w:rFonts w:hint="eastAsia" w:ascii="宋体" w:hAnsi="宋体" w:eastAsia="宋体" w:cs="宋体"/>
          <w:color w:val="000000" w:themeColor="text1"/>
          <w:highlight w:val="none"/>
          <w:u w:val="single"/>
          <w14:textFill>
            <w14:solidFill>
              <w14:schemeClr w14:val="tx1"/>
            </w14:solidFill>
          </w14:textFill>
        </w:rPr>
        <w:t xml:space="preserve">行数不够，可自行添加。</w:t>
      </w:r>
      <w:r/>
    </w:p>
    <w:p>
      <w:pPr>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br w:type="page" w:clear="all"/>
      </w:r>
      <w:r/>
    </w:p>
    <w:p>
      <w:pPr>
        <w:jc w:val="center"/>
        <w:spacing w:line="360" w:lineRule="auto"/>
        <w:rPr>
          <w:rFonts w:ascii="宋体" w:hAnsi="宋体" w:cs="宋体"/>
          <w:b/>
          <w:bCs/>
          <w:color w:val="000000" w:themeColor="text1"/>
          <w:sz w:val="32"/>
          <w:highlight w:val="none"/>
          <w14:textFill>
            <w14:solidFill>
              <w14:schemeClr w14:val="tx1"/>
            </w14:solidFill>
          </w14:textFill>
        </w:rPr>
      </w:pPr>
      <w:r>
        <w:rPr>
          <w:rFonts w:hint="eastAsia" w:ascii="宋体" w:hAnsi="宋体" w:cs="宋体"/>
          <w:b/>
          <w:bCs/>
          <w:color w:val="000000" w:themeColor="text1"/>
          <w:sz w:val="32"/>
          <w:highlight w:val="none"/>
          <w14:textFill>
            <w14:solidFill>
              <w14:schemeClr w14:val="tx1"/>
            </w14:solidFill>
          </w14:textFill>
        </w:rPr>
        <w:t xml:space="preserve">2.本项目服务方案</w:t>
      </w:r>
      <w:r/>
    </w:p>
    <w:p>
      <w:pPr>
        <w:pStyle w:val="2298"/>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1.针对本项目制订具体的项目实施方案，力求完善，便于实际参照执行。</w:t>
      </w:r>
      <w:r/>
    </w:p>
    <w:p>
      <w:pPr>
        <w:pStyle w:val="2298"/>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2.提供招标文件采购需求要求阐述的相关内容。</w:t>
      </w:r>
      <w:r/>
    </w:p>
    <w:p>
      <w:pPr>
        <w:pStyle w:val="2298"/>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3.组织管理体系的架构、项目的运作规划以及岗位设置</w:t>
      </w:r>
      <w:r>
        <w:rPr>
          <w:rFonts w:hint="eastAsia" w:ascii="宋体" w:hAnsi="宋体" w:cs="宋体"/>
          <w:bCs/>
          <w:color w:val="000000" w:themeColor="text1"/>
          <w:sz w:val="24"/>
          <w:highlight w:val="none"/>
          <w:lang w:val="en-US" w:eastAsia="zh-CN"/>
          <w14:textFill>
            <w14:solidFill>
              <w14:schemeClr w14:val="tx1"/>
            </w14:solidFill>
          </w14:textFill>
        </w:rPr>
        <w:t xml:space="preserve">等</w:t>
      </w:r>
      <w:r>
        <w:rPr>
          <w:rFonts w:hint="eastAsia" w:ascii="宋体" w:hAnsi="宋体" w:cs="宋体"/>
          <w:bCs/>
          <w:color w:val="000000" w:themeColor="text1"/>
          <w:sz w:val="24"/>
          <w:highlight w:val="none"/>
          <w14:textFill>
            <w14:solidFill>
              <w14:schemeClr w14:val="tx1"/>
            </w14:solidFill>
          </w14:textFill>
        </w:rPr>
        <w:t xml:space="preserve">。</w:t>
      </w:r>
      <w:r/>
    </w:p>
    <w:p>
      <w:pPr>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br w:type="page" w:clear="all"/>
      </w:r>
      <w:r/>
    </w:p>
    <w:p>
      <w:pPr>
        <w:pStyle w:val="2299"/>
        <w:ind w:firstLine="0"/>
        <w:jc w:val="center"/>
        <w:spacing w:line="500" w:lineRule="exact"/>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highlight w:val="none"/>
          <w14:textFill>
            <w14:solidFill>
              <w14:schemeClr w14:val="tx1"/>
            </w14:solidFill>
          </w14:textFill>
        </w:rPr>
        <w:t xml:space="preserve">3.本项目拟投入项目成员人员配备一览表</w:t>
      </w:r>
      <w:r/>
    </w:p>
    <w:tbl>
      <w:tblPr>
        <w:tblStyle w:val="764"/>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355"/>
        <w:gridCol w:w="1234"/>
        <w:gridCol w:w="993"/>
        <w:gridCol w:w="2268"/>
        <w:gridCol w:w="2127"/>
      </w:tblGrid>
      <w:tr>
        <w:trPr>
          <w:jc w:val="center"/>
          <w:trHeight w:val="604"/>
        </w:trPr>
        <w:tc>
          <w:tcPr>
            <w:tcW w:w="839" w:type="dxa"/>
            <w:vAlign w:val="center"/>
            <w:textDirection w:val="lrTb"/>
            <w:noWrap/>
          </w:tcPr>
          <w:p>
            <w:pPr>
              <w:pStyle w:val="2299"/>
              <w:ind w:firstLine="0"/>
              <w:jc w:val="center"/>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序号</w:t>
            </w:r>
            <w:r/>
          </w:p>
        </w:tc>
        <w:tc>
          <w:tcPr>
            <w:tcW w:w="1355" w:type="dxa"/>
            <w:vAlign w:val="center"/>
            <w:textDirection w:val="lrTb"/>
            <w:noWrap/>
          </w:tcPr>
          <w:p>
            <w:pPr>
              <w:pStyle w:val="2299"/>
              <w:ind w:firstLine="0"/>
              <w:jc w:val="center"/>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姓名</w:t>
            </w:r>
            <w:r/>
          </w:p>
        </w:tc>
        <w:tc>
          <w:tcPr>
            <w:tcW w:w="1234" w:type="dxa"/>
            <w:vAlign w:val="center"/>
            <w:textDirection w:val="lrTb"/>
            <w:noWrap/>
          </w:tcPr>
          <w:p>
            <w:pPr>
              <w:pStyle w:val="2299"/>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年龄</w:t>
            </w:r>
            <w:r/>
          </w:p>
        </w:tc>
        <w:tc>
          <w:tcPr>
            <w:tcW w:w="993" w:type="dxa"/>
            <w:vAlign w:val="center"/>
            <w:textDirection w:val="lrTb"/>
            <w:noWrap/>
          </w:tcPr>
          <w:p>
            <w:pPr>
              <w:pStyle w:val="2299"/>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性别</w:t>
            </w:r>
            <w:r/>
          </w:p>
        </w:tc>
        <w:tc>
          <w:tcPr>
            <w:tcW w:w="2268" w:type="dxa"/>
            <w:vAlign w:val="center"/>
            <w:textDirection w:val="lrTb"/>
            <w:noWrap/>
          </w:tcPr>
          <w:p>
            <w:pPr>
              <w:pStyle w:val="2299"/>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文化程度</w:t>
            </w:r>
            <w:r/>
          </w:p>
        </w:tc>
        <w:tc>
          <w:tcPr>
            <w:tcW w:w="2127" w:type="dxa"/>
            <w:vAlign w:val="center"/>
            <w:textDirection w:val="lrTb"/>
            <w:noWrap/>
          </w:tcPr>
          <w:p>
            <w:pPr>
              <w:pStyle w:val="2299"/>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服务内容分工</w:t>
            </w:r>
            <w:r/>
          </w:p>
        </w:tc>
      </w:tr>
      <w:tr>
        <w:trPr>
          <w:jc w:val="center"/>
          <w:trHeight w:val="686" w:hRule="exact"/>
        </w:trPr>
        <w:tc>
          <w:tcPr>
            <w:tcW w:w="839" w:type="dxa"/>
            <w:vAlign w:val="center"/>
            <w:textDirection w:val="lrTb"/>
            <w:noWrap/>
          </w:tcPr>
          <w:p>
            <w:pPr>
              <w:pStyle w:val="2299"/>
              <w:ind w:firstLine="24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w:t>
            </w:r>
            <w:r/>
          </w:p>
        </w:tc>
        <w:tc>
          <w:tcPr>
            <w:tcW w:w="1355" w:type="dxa"/>
            <w:vAlign w:val="center"/>
            <w:textDirection w:val="lrTb"/>
            <w:noWrap/>
          </w:tcPr>
          <w:p>
            <w:pPr>
              <w:pStyle w:val="2299"/>
              <w:ind w:firstLine="480"/>
              <w:jc w:val="center"/>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1234" w:type="dxa"/>
            <w:vAlign w:val="center"/>
            <w:textDirection w:val="lrTb"/>
            <w:noWrap/>
          </w:tcPr>
          <w:p>
            <w:pPr>
              <w:pStyle w:val="2299"/>
              <w:ind w:firstLine="480"/>
              <w:jc w:val="center"/>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993" w:type="dxa"/>
            <w:vAlign w:val="center"/>
            <w:textDirection w:val="lrTb"/>
            <w:noWrap/>
          </w:tcPr>
          <w:p>
            <w:pPr>
              <w:pStyle w:val="2299"/>
              <w:ind w:firstLine="480"/>
              <w:jc w:val="center"/>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2268" w:type="dxa"/>
            <w:vAlign w:val="center"/>
            <w:textDirection w:val="lrTb"/>
            <w:noWrap/>
          </w:tcPr>
          <w:p>
            <w:pPr>
              <w:pStyle w:val="2299"/>
              <w:ind w:firstLine="480"/>
              <w:jc w:val="center"/>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2127" w:type="dxa"/>
            <w:textDirection w:val="lrTb"/>
            <w:noWrap/>
          </w:tcPr>
          <w:p>
            <w:pPr>
              <w:pStyle w:val="2299"/>
              <w:ind w:firstLine="480"/>
              <w:jc w:val="center"/>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r>
      <w:tr>
        <w:trPr>
          <w:jc w:val="center"/>
          <w:trHeight w:val="686" w:hRule="exact"/>
        </w:trPr>
        <w:tc>
          <w:tcPr>
            <w:tcW w:w="839" w:type="dxa"/>
            <w:vAlign w:val="center"/>
            <w:textDirection w:val="lrTb"/>
            <w:noWrap/>
          </w:tcPr>
          <w:p>
            <w:pPr>
              <w:pStyle w:val="2299"/>
              <w:ind w:firstLine="24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w:t>
            </w:r>
            <w:r/>
          </w:p>
        </w:tc>
        <w:tc>
          <w:tcPr>
            <w:tcW w:w="1355" w:type="dxa"/>
            <w:vAlign w:val="center"/>
            <w:textDirection w:val="lrTb"/>
            <w:noWrap/>
          </w:tcPr>
          <w:p>
            <w:pPr>
              <w:pStyle w:val="2299"/>
              <w:ind w:firstLine="480"/>
              <w:jc w:val="center"/>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1234" w:type="dxa"/>
            <w:vAlign w:val="center"/>
            <w:textDirection w:val="lrTb"/>
            <w:noWrap/>
          </w:tcPr>
          <w:p>
            <w:pPr>
              <w:pStyle w:val="2299"/>
              <w:ind w:firstLine="480"/>
              <w:jc w:val="center"/>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993" w:type="dxa"/>
            <w:vAlign w:val="center"/>
            <w:textDirection w:val="lrTb"/>
            <w:noWrap/>
          </w:tcPr>
          <w:p>
            <w:pPr>
              <w:pStyle w:val="2299"/>
              <w:ind w:firstLine="480"/>
              <w:jc w:val="center"/>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2268" w:type="dxa"/>
            <w:vAlign w:val="center"/>
            <w:textDirection w:val="lrTb"/>
            <w:noWrap/>
          </w:tcPr>
          <w:p>
            <w:pPr>
              <w:pStyle w:val="2299"/>
              <w:ind w:firstLine="480"/>
              <w:jc w:val="center"/>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2127" w:type="dxa"/>
            <w:textDirection w:val="lrTb"/>
            <w:noWrap/>
          </w:tcPr>
          <w:p>
            <w:pPr>
              <w:pStyle w:val="2299"/>
              <w:ind w:firstLine="480"/>
              <w:jc w:val="center"/>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r>
      <w:tr>
        <w:trPr>
          <w:jc w:val="center"/>
          <w:trHeight w:val="686" w:hRule="exact"/>
        </w:trPr>
        <w:tc>
          <w:tcPr>
            <w:tcW w:w="839" w:type="dxa"/>
            <w:vAlign w:val="center"/>
            <w:textDirection w:val="lrTb"/>
            <w:noWrap/>
          </w:tcPr>
          <w:p>
            <w:pPr>
              <w:pStyle w:val="2299"/>
              <w:ind w:firstLine="24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w:t>
            </w:r>
            <w:r/>
          </w:p>
        </w:tc>
        <w:tc>
          <w:tcPr>
            <w:tcW w:w="1355" w:type="dxa"/>
            <w:vAlign w:val="center"/>
            <w:textDirection w:val="lrTb"/>
            <w:noWrap/>
          </w:tcPr>
          <w:p>
            <w:pPr>
              <w:pStyle w:val="2299"/>
              <w:ind w:firstLine="480"/>
              <w:jc w:val="center"/>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1234" w:type="dxa"/>
            <w:vAlign w:val="center"/>
            <w:textDirection w:val="lrTb"/>
            <w:noWrap/>
          </w:tcPr>
          <w:p>
            <w:pPr>
              <w:pStyle w:val="2299"/>
              <w:ind w:firstLine="480"/>
              <w:jc w:val="center"/>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993" w:type="dxa"/>
            <w:vAlign w:val="center"/>
            <w:textDirection w:val="lrTb"/>
            <w:noWrap/>
          </w:tcPr>
          <w:p>
            <w:pPr>
              <w:pStyle w:val="2299"/>
              <w:ind w:firstLine="480"/>
              <w:jc w:val="center"/>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2268" w:type="dxa"/>
            <w:vAlign w:val="center"/>
            <w:textDirection w:val="lrTb"/>
            <w:noWrap/>
          </w:tcPr>
          <w:p>
            <w:pPr>
              <w:pStyle w:val="2299"/>
              <w:ind w:firstLine="480"/>
              <w:jc w:val="center"/>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2127" w:type="dxa"/>
            <w:textDirection w:val="lrTb"/>
            <w:noWrap/>
          </w:tcPr>
          <w:p>
            <w:pPr>
              <w:pStyle w:val="2299"/>
              <w:ind w:firstLine="480"/>
              <w:jc w:val="center"/>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r>
      <w:tr>
        <w:trPr>
          <w:jc w:val="center"/>
          <w:trHeight w:val="686" w:hRule="exact"/>
        </w:trPr>
        <w:tc>
          <w:tcPr>
            <w:tcW w:w="839" w:type="dxa"/>
            <w:vAlign w:val="center"/>
            <w:textDirection w:val="lrTb"/>
            <w:noWrap/>
          </w:tcPr>
          <w:p>
            <w:pPr>
              <w:pStyle w:val="2299"/>
              <w:ind w:firstLine="24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w:t>
            </w:r>
            <w:r/>
          </w:p>
        </w:tc>
        <w:tc>
          <w:tcPr>
            <w:tcW w:w="1355" w:type="dxa"/>
            <w:vAlign w:val="center"/>
            <w:textDirection w:val="lrTb"/>
            <w:noWrap/>
          </w:tcPr>
          <w:p>
            <w:pPr>
              <w:pStyle w:val="2299"/>
              <w:ind w:firstLine="480"/>
              <w:jc w:val="center"/>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1234" w:type="dxa"/>
            <w:vAlign w:val="center"/>
            <w:textDirection w:val="lrTb"/>
            <w:noWrap/>
          </w:tcPr>
          <w:p>
            <w:pPr>
              <w:pStyle w:val="2299"/>
              <w:ind w:firstLine="480"/>
              <w:jc w:val="center"/>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993" w:type="dxa"/>
            <w:vAlign w:val="center"/>
            <w:textDirection w:val="lrTb"/>
            <w:noWrap/>
          </w:tcPr>
          <w:p>
            <w:pPr>
              <w:pStyle w:val="2299"/>
              <w:ind w:firstLine="480"/>
              <w:jc w:val="center"/>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2268" w:type="dxa"/>
            <w:vAlign w:val="center"/>
            <w:textDirection w:val="lrTb"/>
            <w:noWrap/>
          </w:tcPr>
          <w:p>
            <w:pPr>
              <w:pStyle w:val="2299"/>
              <w:ind w:firstLine="480"/>
              <w:jc w:val="center"/>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2127" w:type="dxa"/>
            <w:textDirection w:val="lrTb"/>
            <w:noWrap/>
          </w:tcPr>
          <w:p>
            <w:pPr>
              <w:pStyle w:val="2299"/>
              <w:ind w:firstLine="480"/>
              <w:jc w:val="center"/>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r>
    </w:tbl>
    <w:p>
      <w:pPr>
        <w:pStyle w:val="2299"/>
        <w:ind w:left="-17" w:firstLine="480"/>
        <w:spacing w:line="36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注：1.行数不够请自行添加，投标文件中须附相关证书的原件扫描件；</w:t>
      </w:r>
      <w:r/>
    </w:p>
    <w:p>
      <w:pPr>
        <w:pStyle w:val="2299"/>
        <w:ind w:left="-17" w:firstLine="480"/>
        <w:spacing w:line="36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2.列入本表人员如要更换，需经采购人同意，擅自更换属违约行为。</w:t>
      </w:r>
      <w:r/>
    </w:p>
    <w:p>
      <w:pPr>
        <w:pStyle w:val="2299"/>
        <w:ind w:left="-17" w:firstLine="480"/>
        <w:spacing w:line="36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3.列入上表人员需提供近半年（</w:t>
      </w:r>
      <w:r>
        <w:rPr>
          <w:rFonts w:hint="eastAsia" w:ascii="宋体" w:hAnsi="宋体" w:cs="宋体"/>
          <w:bCs/>
          <w:color w:val="000000" w:themeColor="text1"/>
          <w:sz w:val="24"/>
          <w:highlight w:val="none"/>
          <w:u w:val="single"/>
          <w:lang w:eastAsia="zh-CN"/>
          <w14:textFill>
            <w14:solidFill>
              <w14:schemeClr w14:val="tx1"/>
            </w14:solidFill>
          </w14:textFill>
        </w:rPr>
        <w:t xml:space="preserve">2025年6月1日以来</w:t>
      </w:r>
      <w:r>
        <w:rPr>
          <w:rFonts w:hint="eastAsia" w:ascii="宋体" w:hAnsi="宋体" w:cs="宋体"/>
          <w:bCs/>
          <w:color w:val="000000" w:themeColor="text1"/>
          <w:sz w:val="24"/>
          <w:highlight w:val="none"/>
          <w:u w:val="single"/>
          <w14:textFill>
            <w14:solidFill>
              <w14:schemeClr w14:val="tx1"/>
            </w14:solidFill>
          </w14:textFill>
        </w:rPr>
        <w:t xml:space="preserve">任意一月）</w:t>
      </w:r>
      <w:r>
        <w:rPr>
          <w:rFonts w:hint="eastAsia" w:ascii="宋体" w:hAnsi="宋体" w:cs="宋体"/>
          <w:bCs/>
          <w:color w:val="000000" w:themeColor="text1"/>
          <w:sz w:val="24"/>
          <w:highlight w:val="none"/>
          <w:u w:val="single"/>
          <w:lang w:eastAsia="zh-CN"/>
          <w14:textFill>
            <w14:solidFill>
              <w14:schemeClr w14:val="tx1"/>
            </w14:solidFill>
          </w14:textFill>
        </w:rPr>
        <w:t xml:space="preserve">投标人</w:t>
      </w:r>
      <w:r>
        <w:rPr>
          <w:rFonts w:hint="eastAsia" w:ascii="宋体" w:hAnsi="宋体" w:cs="宋体"/>
          <w:bCs/>
          <w:color w:val="000000" w:themeColor="text1"/>
          <w:sz w:val="24"/>
          <w:highlight w:val="none"/>
          <w:u w:val="single"/>
          <w14:textFill>
            <w14:solidFill>
              <w14:schemeClr w14:val="tx1"/>
            </w14:solidFill>
          </w14:textFill>
        </w:rPr>
        <w:t xml:space="preserve">为其缴纳社会保险的证明材料。</w:t>
      </w:r>
      <w:r/>
    </w:p>
    <w:p>
      <w:pPr>
        <w:pStyle w:val="2299"/>
        <w:ind w:left="-17" w:firstLine="480"/>
        <w:spacing w:line="36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4.列入上表人员具有相关证书、工作经验的，应在本栏目提交相关证明材料扫描件。</w:t>
      </w:r>
      <w:r/>
    </w:p>
    <w:p>
      <w:pPr>
        <w:pStyle w:val="2299"/>
        <w:ind w:left="-17" w:firstLine="480"/>
        <w:spacing w:line="36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5.行数不够请自行添加。</w:t>
      </w:r>
      <w:r/>
    </w:p>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2299"/>
        <w:ind w:firstLine="0"/>
        <w:jc w:val="center"/>
        <w:spacing w:line="500" w:lineRule="exact"/>
        <w:rPr>
          <w:rFonts w:ascii="宋体" w:hAnsi="宋体" w:cs="宋体"/>
          <w:b/>
          <w:bCs/>
          <w:color w:val="000000" w:themeColor="text1"/>
          <w:sz w:val="32"/>
          <w:highlight w:val="none"/>
          <w14:textFill>
            <w14:solidFill>
              <w14:schemeClr w14:val="tx1"/>
            </w14:solidFill>
          </w14:textFill>
        </w:rPr>
      </w:pPr>
      <w:r>
        <w:rPr>
          <w:rFonts w:hint="eastAsia" w:ascii="宋体" w:hAnsi="宋体" w:cs="宋体"/>
          <w:b/>
          <w:bCs/>
          <w:color w:val="000000" w:themeColor="text1"/>
          <w:sz w:val="32"/>
          <w:highlight w:val="none"/>
          <w14:textFill>
            <w14:solidFill>
              <w14:schemeClr w14:val="tx1"/>
            </w14:solidFill>
          </w14:textFill>
        </w:rPr>
        <w:t xml:space="preserve">4.拟派本项目负责人情况简介</w:t>
      </w:r>
      <w:r/>
    </w:p>
    <w:tbl>
      <w:tblPr>
        <w:tblStyle w:val="764"/>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jc w:val="center"/>
          <w:trHeight w:val="630"/>
        </w:trPr>
        <w:tc>
          <w:tcPr>
            <w:tcW w:w="2319" w:type="dxa"/>
            <w:vAlign w:val="center"/>
            <w:textDirection w:val="lrTb"/>
            <w:noWrap/>
          </w:tcPr>
          <w:p>
            <w:pPr>
              <w:pStyle w:val="2299"/>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姓名</w:t>
            </w:r>
            <w:r/>
          </w:p>
        </w:tc>
        <w:tc>
          <w:tcPr>
            <w:tcW w:w="1650" w:type="dxa"/>
            <w:vAlign w:val="center"/>
            <w:textDirection w:val="lrTb"/>
            <w:noWrap/>
          </w:tcPr>
          <w:p>
            <w:pPr>
              <w:pStyle w:val="2299"/>
              <w:ind w:left="-15" w:firstLine="2534"/>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5031" w:type="dxa"/>
            <w:vAlign w:val="center"/>
            <w:textDirection w:val="lrTb"/>
            <w:noWrap/>
          </w:tcPr>
          <w:p>
            <w:pPr>
              <w:pStyle w:val="2299"/>
              <w:ind w:left="-15"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近3年工作业绩及承担的主要工作</w:t>
            </w:r>
            <w:r/>
          </w:p>
        </w:tc>
      </w:tr>
      <w:tr>
        <w:trPr>
          <w:cantSplit/>
          <w:jc w:val="center"/>
          <w:trHeight w:val="630"/>
        </w:trPr>
        <w:tc>
          <w:tcPr>
            <w:tcW w:w="2319" w:type="dxa"/>
            <w:vAlign w:val="center"/>
            <w:textDirection w:val="lrTb"/>
            <w:noWrap/>
          </w:tcPr>
          <w:p>
            <w:pPr>
              <w:pStyle w:val="2299"/>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性别</w:t>
            </w:r>
            <w:r/>
          </w:p>
        </w:tc>
        <w:tc>
          <w:tcPr>
            <w:tcW w:w="1650" w:type="dxa"/>
            <w:vAlign w:val="center"/>
            <w:textDirection w:val="lrTb"/>
            <w:noWrap/>
          </w:tcPr>
          <w:p>
            <w:pPr>
              <w:pStyle w:val="2299"/>
              <w:ind w:left="-15" w:firstLine="2534"/>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5031" w:type="dxa"/>
            <w:vAlign w:val="center"/>
            <w:vMerge w:val="restart"/>
            <w:textDirection w:val="lrTb"/>
            <w:noWrap/>
          </w:tcPr>
          <w:p>
            <w:pPr>
              <w:pStyle w:val="2299"/>
              <w:ind w:left="-15" w:firstLine="480"/>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r>
      <w:tr>
        <w:trPr>
          <w:cantSplit/>
          <w:jc w:val="center"/>
          <w:trHeight w:val="630"/>
        </w:trPr>
        <w:tc>
          <w:tcPr>
            <w:tcW w:w="2319" w:type="dxa"/>
            <w:vAlign w:val="center"/>
            <w:textDirection w:val="lrTb"/>
            <w:noWrap/>
          </w:tcPr>
          <w:p>
            <w:pPr>
              <w:pStyle w:val="2299"/>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年龄</w:t>
            </w:r>
            <w:r/>
          </w:p>
        </w:tc>
        <w:tc>
          <w:tcPr>
            <w:tcW w:w="1650" w:type="dxa"/>
            <w:vAlign w:val="center"/>
            <w:textDirection w:val="lrTb"/>
            <w:noWrap/>
          </w:tcPr>
          <w:p>
            <w:pPr>
              <w:pStyle w:val="2299"/>
              <w:ind w:left="-15" w:firstLine="2534"/>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5031" w:type="dxa"/>
            <w:vAlign w:val="center"/>
            <w:vMerge w:val="continue"/>
            <w:textDirection w:val="lrTb"/>
            <w:noWrap/>
          </w:tcPr>
          <w:p>
            <w:pPr>
              <w:pStyle w:val="2287"/>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630"/>
        </w:trPr>
        <w:tc>
          <w:tcPr>
            <w:tcW w:w="2319" w:type="dxa"/>
            <w:vAlign w:val="center"/>
            <w:textDirection w:val="lrTb"/>
            <w:noWrap/>
          </w:tcPr>
          <w:p>
            <w:pPr>
              <w:pStyle w:val="2299"/>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职称</w:t>
            </w:r>
            <w:r/>
          </w:p>
        </w:tc>
        <w:tc>
          <w:tcPr>
            <w:tcW w:w="1650" w:type="dxa"/>
            <w:vAlign w:val="center"/>
            <w:textDirection w:val="lrTb"/>
            <w:noWrap/>
          </w:tcPr>
          <w:p>
            <w:pPr>
              <w:pStyle w:val="2299"/>
              <w:ind w:left="-15" w:firstLine="2534"/>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5031" w:type="dxa"/>
            <w:vAlign w:val="center"/>
            <w:vMerge w:val="continue"/>
            <w:textDirection w:val="lrTb"/>
            <w:noWrap/>
          </w:tcPr>
          <w:p>
            <w:pPr>
              <w:pStyle w:val="2287"/>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630"/>
        </w:trPr>
        <w:tc>
          <w:tcPr>
            <w:tcW w:w="2319" w:type="dxa"/>
            <w:vAlign w:val="center"/>
            <w:textDirection w:val="lrTb"/>
            <w:noWrap/>
          </w:tcPr>
          <w:p>
            <w:pPr>
              <w:pStyle w:val="2299"/>
              <w:ind w:left="-15"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毕业时间</w:t>
            </w:r>
            <w:r/>
          </w:p>
        </w:tc>
        <w:tc>
          <w:tcPr>
            <w:tcW w:w="1650" w:type="dxa"/>
            <w:vAlign w:val="center"/>
            <w:textDirection w:val="lrTb"/>
            <w:noWrap/>
          </w:tcPr>
          <w:p>
            <w:pPr>
              <w:pStyle w:val="2299"/>
              <w:ind w:left="-15" w:firstLine="2534"/>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5031" w:type="dxa"/>
            <w:vAlign w:val="center"/>
            <w:vMerge w:val="continue"/>
            <w:textDirection w:val="lrTb"/>
            <w:noWrap/>
          </w:tcPr>
          <w:p>
            <w:pPr>
              <w:pStyle w:val="2287"/>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630"/>
        </w:trPr>
        <w:tc>
          <w:tcPr>
            <w:tcW w:w="2319" w:type="dxa"/>
            <w:vAlign w:val="center"/>
            <w:textDirection w:val="lrTb"/>
            <w:noWrap/>
          </w:tcPr>
          <w:p>
            <w:pPr>
              <w:pStyle w:val="2299"/>
              <w:ind w:left="-15"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所学专业</w:t>
            </w:r>
            <w:r/>
          </w:p>
        </w:tc>
        <w:tc>
          <w:tcPr>
            <w:tcW w:w="1650" w:type="dxa"/>
            <w:vAlign w:val="center"/>
            <w:textDirection w:val="lrTb"/>
            <w:noWrap/>
          </w:tcPr>
          <w:p>
            <w:pPr>
              <w:pStyle w:val="2299"/>
              <w:ind w:left="-15" w:firstLine="2534"/>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5031" w:type="dxa"/>
            <w:vAlign w:val="center"/>
            <w:vMerge w:val="continue"/>
            <w:textDirection w:val="lrTb"/>
            <w:noWrap/>
          </w:tcPr>
          <w:p>
            <w:pPr>
              <w:pStyle w:val="2287"/>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630"/>
        </w:trPr>
        <w:tc>
          <w:tcPr>
            <w:tcW w:w="2319" w:type="dxa"/>
            <w:vAlign w:val="center"/>
            <w:textDirection w:val="lrTb"/>
            <w:noWrap/>
          </w:tcPr>
          <w:p>
            <w:pPr>
              <w:pStyle w:val="2299"/>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学历</w:t>
            </w:r>
            <w:r/>
          </w:p>
        </w:tc>
        <w:tc>
          <w:tcPr>
            <w:tcW w:w="1650" w:type="dxa"/>
            <w:vAlign w:val="center"/>
            <w:textDirection w:val="lrTb"/>
            <w:noWrap/>
          </w:tcPr>
          <w:p>
            <w:pPr>
              <w:pStyle w:val="2299"/>
              <w:ind w:left="-15" w:firstLine="2534"/>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5031" w:type="dxa"/>
            <w:vAlign w:val="center"/>
            <w:vMerge w:val="continue"/>
            <w:textDirection w:val="lrTb"/>
            <w:noWrap/>
          </w:tcPr>
          <w:p>
            <w:pPr>
              <w:pStyle w:val="2287"/>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630"/>
        </w:trPr>
        <w:tc>
          <w:tcPr>
            <w:tcW w:w="2319" w:type="dxa"/>
            <w:vAlign w:val="center"/>
            <w:textDirection w:val="lrTb"/>
            <w:noWrap/>
          </w:tcPr>
          <w:p>
            <w:pPr>
              <w:pStyle w:val="2299"/>
              <w:ind w:left="-15"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*****证书编号</w:t>
            </w:r>
            <w:r/>
          </w:p>
        </w:tc>
        <w:tc>
          <w:tcPr>
            <w:tcW w:w="1650" w:type="dxa"/>
            <w:vAlign w:val="center"/>
            <w:textDirection w:val="lrTb"/>
            <w:noWrap/>
          </w:tcPr>
          <w:p>
            <w:pPr>
              <w:pStyle w:val="2299"/>
              <w:ind w:left="-15" w:firstLine="2534"/>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5031" w:type="dxa"/>
            <w:vAlign w:val="center"/>
            <w:vMerge w:val="continue"/>
            <w:textDirection w:val="lrTb"/>
            <w:noWrap/>
          </w:tcPr>
          <w:p>
            <w:pPr>
              <w:pStyle w:val="2287"/>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630"/>
        </w:trPr>
        <w:tc>
          <w:tcPr>
            <w:tcW w:w="2319" w:type="dxa"/>
            <w:vAlign w:val="center"/>
            <w:textDirection w:val="lrTb"/>
            <w:noWrap/>
          </w:tcPr>
          <w:p>
            <w:pPr>
              <w:pStyle w:val="2299"/>
              <w:ind w:left="-15"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其他专业资质</w:t>
            </w:r>
            <w:r/>
          </w:p>
        </w:tc>
        <w:tc>
          <w:tcPr>
            <w:tcW w:w="1650" w:type="dxa"/>
            <w:vAlign w:val="center"/>
            <w:textDirection w:val="lrTb"/>
            <w:noWrap/>
          </w:tcPr>
          <w:p>
            <w:pPr>
              <w:pStyle w:val="2299"/>
              <w:ind w:left="-15" w:firstLine="2534"/>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5031" w:type="dxa"/>
            <w:vAlign w:val="center"/>
            <w:vMerge w:val="continue"/>
            <w:textDirection w:val="lrTb"/>
            <w:noWrap/>
          </w:tcPr>
          <w:p>
            <w:pPr>
              <w:pStyle w:val="2287"/>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630"/>
        </w:trPr>
        <w:tc>
          <w:tcPr>
            <w:tcW w:w="2319" w:type="dxa"/>
            <w:vAlign w:val="center"/>
            <w:textDirection w:val="lrTb"/>
            <w:noWrap/>
          </w:tcPr>
          <w:p>
            <w:pPr>
              <w:pStyle w:val="2299"/>
              <w:ind w:left="-15"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联系电话</w:t>
            </w:r>
            <w:r/>
          </w:p>
        </w:tc>
        <w:tc>
          <w:tcPr>
            <w:tcW w:w="1650" w:type="dxa"/>
            <w:vAlign w:val="center"/>
            <w:textDirection w:val="lrTb"/>
            <w:noWrap/>
          </w:tcPr>
          <w:p>
            <w:pPr>
              <w:pStyle w:val="2299"/>
              <w:ind w:left="-15" w:firstLine="2534"/>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5031" w:type="dxa"/>
            <w:vAlign w:val="center"/>
            <w:vMerge w:val="continue"/>
            <w:textDirection w:val="lrTb"/>
            <w:noWrap/>
          </w:tcPr>
          <w:p>
            <w:pPr>
              <w:pStyle w:val="2287"/>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1435"/>
        </w:trPr>
        <w:tc>
          <w:tcPr>
            <w:tcW w:w="2319" w:type="dxa"/>
            <w:vAlign w:val="center"/>
            <w:textDirection w:val="lrTb"/>
            <w:noWrap/>
          </w:tcPr>
          <w:p>
            <w:pPr>
              <w:pStyle w:val="2299"/>
              <w:ind w:left="-15"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曾担任项目负责人的项目</w:t>
            </w:r>
            <w:r/>
          </w:p>
        </w:tc>
        <w:tc>
          <w:tcPr>
            <w:gridSpan w:val="2"/>
            <w:tcW w:w="6681" w:type="dxa"/>
            <w:vAlign w:val="center"/>
            <w:textDirection w:val="lrTb"/>
            <w:noWrap/>
          </w:tcPr>
          <w:p>
            <w:pPr>
              <w:pStyle w:val="2299"/>
              <w:ind w:left="-15" w:firstLine="2534"/>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r>
    </w:tbl>
    <w:p>
      <w:pPr>
        <w:pStyle w:val="2299"/>
        <w:ind w:firstLine="482"/>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注：</w:t>
      </w:r>
      <w:r>
        <w:rPr>
          <w:rFonts w:hint="eastAsia" w:ascii="宋体" w:hAnsi="宋体" w:cs="宋体"/>
          <w:color w:val="000000" w:themeColor="text1"/>
          <w:sz w:val="24"/>
          <w:highlight w:val="none"/>
          <w:u w:val="single"/>
          <w14:textFill>
            <w14:solidFill>
              <w14:schemeClr w14:val="tx1"/>
            </w14:solidFill>
          </w14:textFill>
        </w:rPr>
        <w:t xml:space="preserve">1.项目负责人提交相关证书原件扫描件。</w:t>
      </w:r>
      <w:r/>
    </w:p>
    <w:p>
      <w:pPr>
        <w:pStyle w:val="2299"/>
        <w:ind w:firstLine="480"/>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2.列入本表人员如要更换，需经采购人同意。擅自更换属违约行为。</w:t>
      </w:r>
      <w:r/>
    </w:p>
    <w:p>
      <w:pPr>
        <w:pStyle w:val="2299"/>
        <w:ind w:firstLine="480"/>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3.列入本表人员需提供近半年（</w:t>
      </w:r>
      <w:r>
        <w:rPr>
          <w:rFonts w:hint="eastAsia" w:ascii="宋体" w:hAnsi="宋体" w:cs="宋体"/>
          <w:bCs/>
          <w:color w:val="000000" w:themeColor="text1"/>
          <w:sz w:val="24"/>
          <w:highlight w:val="none"/>
          <w:u w:val="single"/>
          <w:lang w:eastAsia="zh-CN"/>
          <w14:textFill>
            <w14:solidFill>
              <w14:schemeClr w14:val="tx1"/>
            </w14:solidFill>
          </w14:textFill>
        </w:rPr>
        <w:t xml:space="preserve">2025年6月1日以来</w:t>
      </w:r>
      <w:r>
        <w:rPr>
          <w:rFonts w:hint="eastAsia" w:ascii="宋体" w:hAnsi="宋体" w:cs="宋体"/>
          <w:color w:val="000000" w:themeColor="text1"/>
          <w:sz w:val="24"/>
          <w:highlight w:val="none"/>
          <w:u w:val="single"/>
          <w14:textFill>
            <w14:solidFill>
              <w14:schemeClr w14:val="tx1"/>
            </w14:solidFill>
          </w14:textFill>
        </w:rPr>
        <w:t xml:space="preserve">任意一月）</w:t>
      </w:r>
      <w:r>
        <w:rPr>
          <w:rFonts w:hint="eastAsia" w:ascii="宋体" w:hAnsi="宋体" w:cs="宋体"/>
          <w:color w:val="000000" w:themeColor="text1"/>
          <w:sz w:val="24"/>
          <w:highlight w:val="none"/>
          <w:u w:val="single"/>
          <w:lang w:eastAsia="zh-CN"/>
          <w14:textFill>
            <w14:solidFill>
              <w14:schemeClr w14:val="tx1"/>
            </w14:solidFill>
          </w14:textFill>
        </w:rPr>
        <w:t xml:space="preserve">投标人</w:t>
      </w:r>
      <w:r>
        <w:rPr>
          <w:rFonts w:hint="eastAsia" w:ascii="宋体" w:hAnsi="宋体" w:cs="宋体"/>
          <w:color w:val="000000" w:themeColor="text1"/>
          <w:sz w:val="24"/>
          <w:highlight w:val="none"/>
          <w:u w:val="single"/>
          <w14:textFill>
            <w14:solidFill>
              <w14:schemeClr w14:val="tx1"/>
            </w14:solidFill>
          </w14:textFill>
        </w:rPr>
        <w:t xml:space="preserve">为其缴纳社会保险的证明材料。</w:t>
      </w:r>
      <w:r/>
    </w:p>
    <w:p>
      <w:pPr>
        <w:pStyle w:val="2300"/>
        <w:ind w:firstLine="470"/>
        <w:rPr>
          <w:rFonts w:ascii="宋体" w:hAnsi="宋体" w:eastAsia="宋体" w:cs="宋体"/>
          <w:color w:val="000000" w:themeColor="text1"/>
          <w:highlight w:val="none"/>
          <w:u w:val="single"/>
          <w14:textFill>
            <w14:solidFill>
              <w14:schemeClr w14:val="tx1"/>
            </w14:solidFill>
          </w14:textFill>
        </w:rPr>
      </w:pPr>
      <w:r/>
      <w:bookmarkStart w:id="250" w:name="_Toc256000083"/>
      <w:r/>
      <w:bookmarkStart w:id="251" w:name="_Toc5210"/>
      <w:r>
        <w:rPr>
          <w:rFonts w:hint="eastAsia" w:ascii="宋体" w:hAnsi="宋体" w:eastAsia="宋体" w:cs="宋体"/>
          <w:color w:val="000000" w:themeColor="text1"/>
          <w:highlight w:val="none"/>
          <w:u w:val="single"/>
          <w14:textFill>
            <w14:solidFill>
              <w14:schemeClr w14:val="tx1"/>
            </w14:solidFill>
          </w14:textFill>
        </w:rPr>
        <w:t xml:space="preserve">4.列入本表人员必须提供能证明该人员是本公司员工的证明材料。</w:t>
      </w:r>
      <w:bookmarkEnd w:id="250"/>
      <w:r/>
      <w:bookmarkEnd w:id="251"/>
      <w:r/>
      <w:r/>
    </w:p>
    <w:p>
      <w:pPr>
        <w:pStyle w:val="2288"/>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jc w:val="left"/>
        <w:widowControl/>
        <w:rPr>
          <w:rFonts w:ascii="宋体" w:hAnsi="宋体" w:cs="宋体"/>
          <w:b/>
          <w:color w:val="000000" w:themeColor="text1"/>
          <w:sz w:val="32"/>
          <w:szCs w:val="32"/>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r>
      <w:r/>
    </w:p>
    <w:p>
      <w:pPr>
        <w:rPr>
          <w:rFonts w:ascii="宋体" w:hAnsi="宋体" w:cs="宋体"/>
          <w:b/>
          <w:bCs/>
          <w:color w:val="000000" w:themeColor="text1"/>
          <w:sz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br w:type="page" w:clear="all"/>
      </w:r>
      <w:r/>
    </w:p>
    <w:p>
      <w:pPr>
        <w:jc w:val="center"/>
        <w:spacing w:line="360" w:lineRule="auto"/>
        <w:rPr>
          <w:rFonts w:ascii="宋体" w:hAnsi="宋体" w:cs="宋体"/>
          <w:b/>
          <w:bCs/>
          <w:color w:val="000000" w:themeColor="text1"/>
          <w:sz w:val="32"/>
          <w:highlight w:val="none"/>
          <w14:textFill>
            <w14:solidFill>
              <w14:schemeClr w14:val="tx1"/>
            </w14:solidFill>
          </w14:textFill>
        </w:rPr>
      </w:pPr>
      <w:r>
        <w:rPr>
          <w:rFonts w:hint="eastAsia" w:ascii="宋体" w:hAnsi="宋体" w:cs="宋体"/>
          <w:b/>
          <w:bCs/>
          <w:color w:val="000000" w:themeColor="text1"/>
          <w:sz w:val="32"/>
          <w:highlight w:val="none"/>
          <w14:textFill>
            <w14:solidFill>
              <w14:schemeClr w14:val="tx1"/>
            </w14:solidFill>
          </w14:textFill>
        </w:rPr>
        <w:t xml:space="preserve">六、商务部分</w:t>
      </w:r>
      <w:r/>
    </w:p>
    <w:p>
      <w:pPr>
        <w:pStyle w:val="2299"/>
        <w:ind w:firstLine="0"/>
        <w:jc w:val="center"/>
        <w:spacing w:line="500" w:lineRule="exact"/>
        <w:rPr>
          <w:rFonts w:ascii="宋体" w:hAnsi="宋体" w:cs="宋体"/>
          <w:b/>
          <w:bCs/>
          <w:color w:val="000000" w:themeColor="text1"/>
          <w:sz w:val="32"/>
          <w:highlight w:val="none"/>
          <w14:textFill>
            <w14:solidFill>
              <w14:schemeClr w14:val="tx1"/>
            </w14:solidFill>
          </w14:textFill>
        </w:rPr>
      </w:pPr>
      <w:r/>
      <w:bookmarkStart w:id="252" w:name="_Toc100386081"/>
      <w:r>
        <w:rPr>
          <w:rFonts w:hint="eastAsia" w:ascii="宋体" w:hAnsi="宋体" w:cs="宋体"/>
          <w:b/>
          <w:bCs/>
          <w:color w:val="000000" w:themeColor="text1"/>
          <w:sz w:val="32"/>
          <w:highlight w:val="none"/>
          <w14:textFill>
            <w14:solidFill>
              <w14:schemeClr w14:val="tx1"/>
            </w14:solidFill>
          </w14:textFill>
        </w:rPr>
        <w:t xml:space="preserve">参照按第五部分 评标办法和标准 评审因素进行编制</w:t>
      </w:r>
      <w:r/>
    </w:p>
    <w:p>
      <w:pPr>
        <w:pStyle w:val="2299"/>
        <w:ind w:firstLine="0"/>
        <w:jc w:val="center"/>
        <w:spacing w:line="500" w:lineRule="exact"/>
        <w:rPr>
          <w:rFonts w:ascii="宋体" w:hAnsi="宋体" w:cs="宋体"/>
          <w:b/>
          <w:bCs/>
          <w:color w:val="000000" w:themeColor="text1"/>
          <w:sz w:val="32"/>
          <w:highlight w:val="none"/>
          <w14:textFill>
            <w14:solidFill>
              <w14:schemeClr w14:val="tx1"/>
            </w14:solidFill>
          </w14:textFill>
        </w:rPr>
      </w:pPr>
      <w:r>
        <w:rPr>
          <w:rFonts w:ascii="宋体" w:hAnsi="宋体" w:cs="宋体"/>
          <w:b/>
          <w:bCs/>
          <w:color w:val="000000" w:themeColor="text1"/>
          <w:sz w:val="32"/>
          <w:highlight w:val="none"/>
          <w14:textFill>
            <w14:solidFill>
              <w14:schemeClr w14:val="tx1"/>
            </w14:solidFill>
          </w14:textFill>
        </w:rPr>
      </w:r>
      <w:r/>
    </w:p>
    <w:p>
      <w:pPr>
        <w:ind w:firstLine="482"/>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bookmarkEnd w:id="252"/>
      <w:r/>
    </w:p>
    <w:p>
      <w:pPr>
        <w:ind w:firstLine="560"/>
        <w:spacing w:line="360" w:lineRule="auto"/>
        <w:rPr>
          <w:rFonts w:ascii="宋体" w:hAnsi="宋体" w:cs="宋体"/>
          <w:color w:val="000000" w:themeColor="text1"/>
          <w:sz w:val="28"/>
          <w:highlight w:val="none"/>
          <w14:textFill>
            <w14:solidFill>
              <w14:schemeClr w14:val="tx1"/>
            </w14:solidFill>
          </w14:textFill>
        </w:rPr>
        <w:sectPr>
          <w:footerReference w:type="first" r:id="rId11"/>
          <w:footnotePr/>
          <w:endnotePr/>
          <w:type w:val="nextPage"/>
          <w:pgSz w:w="11906" w:h="16838" w:orient="portrait"/>
          <w:pgMar w:top="1418" w:right="1418" w:bottom="1418" w:left="1418" w:header="851" w:footer="992" w:gutter="0"/>
          <w:cols w:num="1" w:sep="0" w:space="720" w:equalWidth="1"/>
          <w:docGrid w:linePitch="360"/>
        </w:sectPr>
      </w:pPr>
      <w:r>
        <w:rPr>
          <w:rFonts w:ascii="宋体" w:hAnsi="宋体" w:cs="宋体"/>
          <w:color w:val="000000" w:themeColor="text1"/>
          <w:sz w:val="28"/>
          <w:highlight w:val="none"/>
          <w14:textFill>
            <w14:solidFill>
              <w14:schemeClr w14:val="tx1"/>
            </w14:solidFill>
          </w14:textFill>
        </w:rPr>
      </w:r>
      <w:r/>
    </w:p>
    <w:p>
      <w:pPr>
        <w:pStyle w:val="765"/>
        <w:ind w:firstLine="3020"/>
        <w:jc w:val="left"/>
        <w:spacing w:line="360" w:lineRule="auto"/>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七、其他部分</w:t>
      </w:r>
      <w:r/>
    </w:p>
    <w:p>
      <w:pPr>
        <w:pStyle w:val="765"/>
        <w:ind w:firstLine="1285"/>
        <w:jc w:val="left"/>
        <w:spacing w:line="560" w:lineRule="exact"/>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（一）中小企业声明函（服务类）</w:t>
      </w:r>
      <w:r/>
    </w:p>
    <w:p>
      <w:pPr>
        <w:pStyle w:val="765"/>
        <w:ind w:firstLine="584"/>
        <w:jc w:val="left"/>
        <w:spacing w:line="560" w:lineRule="exact"/>
        <w:rPr>
          <w:rFonts w:ascii="宋体" w:hAnsi="宋体" w:cs="宋体"/>
          <w:color w:val="000000" w:themeColor="text1"/>
          <w:spacing w:val="6"/>
          <w:sz w:val="28"/>
          <w:szCs w:val="28"/>
          <w:highlight w:val="none"/>
          <w14:textFill>
            <w14:solidFill>
              <w14:schemeClr w14:val="tx1"/>
            </w14:solidFill>
          </w14:textFill>
        </w:rPr>
      </w:pPr>
      <w:r>
        <w:rPr>
          <w:rFonts w:hint="eastAsia" w:ascii="宋体" w:hAnsi="宋体" w:cs="宋体"/>
          <w:color w:val="000000" w:themeColor="text1"/>
          <w:spacing w:val="6"/>
          <w:sz w:val="28"/>
          <w:szCs w:val="28"/>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b/>
          <w:bCs/>
          <w:color w:val="000000" w:themeColor="text1"/>
          <w:spacing w:val="6"/>
          <w:sz w:val="28"/>
          <w:szCs w:val="28"/>
          <w:highlight w:val="none"/>
          <w:u w:val="single"/>
          <w:lang w:eastAsia="zh-CN"/>
          <w14:textFill>
            <w14:solidFill>
              <w14:schemeClr w14:val="tx1"/>
            </w14:solidFill>
          </w14:textFill>
        </w:rPr>
        <w:t xml:space="preserve">江苏省镇江市中级人民法院</w:t>
      </w:r>
      <w:r>
        <w:rPr>
          <w:rFonts w:hint="eastAsia" w:ascii="宋体" w:hAnsi="宋体" w:cs="宋体"/>
          <w:color w:val="000000" w:themeColor="text1"/>
          <w:spacing w:val="6"/>
          <w:sz w:val="28"/>
          <w:szCs w:val="28"/>
          <w:highlight w:val="none"/>
          <w14:textFill>
            <w14:solidFill>
              <w14:schemeClr w14:val="tx1"/>
            </w14:solidFill>
          </w14:textFill>
        </w:rPr>
        <w:t xml:space="preserve">的</w:t>
      </w:r>
      <w:r>
        <w:rPr>
          <w:rFonts w:hint="eastAsia" w:ascii="宋体" w:hAnsi="宋体" w:cs="宋体"/>
          <w:b/>
          <w:bCs/>
          <w:color w:val="000000" w:themeColor="text1"/>
          <w:spacing w:val="6"/>
          <w:sz w:val="28"/>
          <w:szCs w:val="28"/>
          <w:highlight w:val="none"/>
          <w:u w:val="single"/>
          <w:lang w:eastAsia="zh-CN"/>
          <w14:textFill>
            <w14:solidFill>
              <w14:schemeClr w14:val="tx1"/>
            </w14:solidFill>
          </w14:textFill>
        </w:rPr>
        <w:t xml:space="preserve">镇江市中级人民法院安保服务采购</w:t>
      </w:r>
      <w:r>
        <w:rPr>
          <w:rFonts w:hint="eastAsia" w:ascii="宋体" w:hAnsi="宋体" w:cs="宋体"/>
          <w:color w:val="000000" w:themeColor="text1"/>
          <w:spacing w:val="6"/>
          <w:sz w:val="28"/>
          <w:szCs w:val="28"/>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  </w:t>
      </w:r>
      <w:r/>
    </w:p>
    <w:p>
      <w:pPr>
        <w:pStyle w:val="765"/>
        <w:ind w:firstLine="584"/>
        <w:jc w:val="left"/>
        <w:spacing w:line="560" w:lineRule="exact"/>
        <w:rPr>
          <w:rFonts w:ascii="宋体" w:hAnsi="宋体" w:cs="宋体"/>
          <w:color w:val="000000" w:themeColor="text1"/>
          <w:spacing w:val="6"/>
          <w:sz w:val="28"/>
          <w:szCs w:val="28"/>
          <w:highlight w:val="none"/>
          <w14:textFill>
            <w14:solidFill>
              <w14:schemeClr w14:val="tx1"/>
            </w14:solidFill>
          </w14:textFill>
        </w:rPr>
      </w:pPr>
      <w:r>
        <w:rPr>
          <w:rFonts w:hint="eastAsia" w:ascii="宋体" w:hAnsi="宋体" w:cs="宋体"/>
          <w:color w:val="000000" w:themeColor="text1"/>
          <w:spacing w:val="6"/>
          <w:sz w:val="28"/>
          <w:szCs w:val="28"/>
          <w:highlight w:val="none"/>
          <w14:textFill>
            <w14:solidFill>
              <w14:schemeClr w14:val="tx1"/>
            </w14:solidFill>
          </w14:textFill>
        </w:rPr>
        <w:t xml:space="preserve">1.</w:t>
      </w:r>
      <w:r>
        <w:rPr>
          <w:rFonts w:hint="eastAsia" w:ascii="宋体" w:hAnsi="宋体" w:cs="宋体"/>
          <w:b/>
          <w:bCs/>
          <w:color w:val="000000" w:themeColor="text1"/>
          <w:spacing w:val="6"/>
          <w:sz w:val="28"/>
          <w:szCs w:val="28"/>
          <w:highlight w:val="none"/>
          <w:u w:val="single"/>
          <w:lang w:eastAsia="zh-CN"/>
          <w14:textFill>
            <w14:solidFill>
              <w14:schemeClr w14:val="tx1"/>
            </w14:solidFill>
          </w14:textFill>
        </w:rPr>
        <w:t xml:space="preserve">镇江市中级人民法院安保服务采购</w:t>
      </w:r>
      <w:r>
        <w:rPr>
          <w:rFonts w:hint="eastAsia" w:ascii="宋体" w:hAnsi="宋体" w:cs="宋体"/>
          <w:color w:val="000000" w:themeColor="text1"/>
          <w:spacing w:val="6"/>
          <w:sz w:val="28"/>
          <w:szCs w:val="28"/>
          <w:highlight w:val="none"/>
          <w14:textFill>
            <w14:solidFill>
              <w14:schemeClr w14:val="tx1"/>
            </w14:solidFill>
          </w14:textFill>
        </w:rPr>
        <w:t xml:space="preserve">，属于</w:t>
      </w:r>
      <w:r>
        <w:rPr>
          <w:rFonts w:hint="eastAsia" w:ascii="宋体" w:hAnsi="宋体" w:cstheme="minorBidi"/>
          <w:b/>
          <w:spacing w:val="6"/>
          <w:sz w:val="28"/>
          <w:szCs w:val="28"/>
          <w:highlight w:val="none"/>
          <w:u w:val="single"/>
          <w:lang w:eastAsia="zh-CN"/>
        </w:rPr>
        <w:t xml:space="preserve">租赁和商务服务业</w:t>
      </w:r>
      <w:r>
        <w:rPr>
          <w:rFonts w:hint="eastAsia" w:ascii="宋体" w:hAnsi="宋体" w:cs="宋体"/>
          <w:color w:val="000000" w:themeColor="text1"/>
          <w:spacing w:val="6"/>
          <w:sz w:val="28"/>
          <w:szCs w:val="28"/>
          <w:highlight w:val="none"/>
          <w14:textFill>
            <w14:solidFill>
              <w14:schemeClr w14:val="tx1"/>
            </w14:solidFill>
          </w14:textFill>
        </w:rPr>
        <w:t xml:space="preserve">；承接企业为</w:t>
      </w:r>
      <w:r>
        <w:rPr>
          <w:rFonts w:hint="eastAsia" w:ascii="宋体" w:hAnsi="宋体" w:cs="宋体"/>
          <w:color w:val="000000" w:themeColor="text1"/>
          <w:spacing w:val="6"/>
          <w:sz w:val="28"/>
          <w:szCs w:val="28"/>
          <w:highlight w:val="none"/>
          <w:u w:val="single"/>
          <w14:textFill>
            <w14:solidFill>
              <w14:schemeClr w14:val="tx1"/>
            </w14:solidFill>
          </w14:textFill>
        </w:rPr>
        <w:t xml:space="preserve">（企业名称）</w:t>
      </w:r>
      <w:r>
        <w:rPr>
          <w:rFonts w:hint="eastAsia" w:ascii="宋体" w:hAnsi="宋体" w:cs="宋体"/>
          <w:color w:val="000000" w:themeColor="text1"/>
          <w:spacing w:val="6"/>
          <w:sz w:val="28"/>
          <w:szCs w:val="28"/>
          <w:highlight w:val="none"/>
          <w14:textFill>
            <w14:solidFill>
              <w14:schemeClr w14:val="tx1"/>
            </w14:solidFill>
          </w14:textFill>
        </w:rPr>
        <w:t xml:space="preserve">，从业人员</w:t>
      </w:r>
      <w:r>
        <w:rPr>
          <w:rFonts w:hint="eastAsia" w:ascii="宋体" w:hAnsi="宋体" w:cstheme="minorBidi"/>
          <w:spacing w:val="6"/>
          <w:sz w:val="28"/>
          <w:szCs w:val="28"/>
          <w:highlight w:val="none"/>
          <w:u w:val="single"/>
        </w:rPr>
        <w:t xml:space="preserve">**</w:t>
      </w:r>
      <w:r>
        <w:rPr>
          <w:rFonts w:hint="eastAsia" w:ascii="宋体" w:hAnsi="宋体" w:cs="宋体"/>
          <w:color w:val="000000" w:themeColor="text1"/>
          <w:spacing w:val="6"/>
          <w:sz w:val="28"/>
          <w:szCs w:val="28"/>
          <w:highlight w:val="none"/>
          <w14:textFill>
            <w14:solidFill>
              <w14:schemeClr w14:val="tx1"/>
            </w14:solidFill>
          </w14:textFill>
        </w:rPr>
        <w:t xml:space="preserve">人，营业收入为</w:t>
      </w:r>
      <w:r>
        <w:rPr>
          <w:rFonts w:hint="eastAsia" w:ascii="宋体" w:hAnsi="宋体" w:cstheme="minorBidi"/>
          <w:spacing w:val="6"/>
          <w:sz w:val="28"/>
          <w:szCs w:val="28"/>
          <w:highlight w:val="none"/>
          <w:u w:val="single"/>
        </w:rPr>
        <w:t xml:space="preserve">**</w:t>
      </w:r>
      <w:r>
        <w:rPr>
          <w:rFonts w:hint="eastAsia" w:ascii="宋体" w:hAnsi="宋体" w:cs="宋体"/>
          <w:color w:val="000000" w:themeColor="text1"/>
          <w:spacing w:val="6"/>
          <w:sz w:val="28"/>
          <w:szCs w:val="28"/>
          <w:highlight w:val="none"/>
          <w14:textFill>
            <w14:solidFill>
              <w14:schemeClr w14:val="tx1"/>
            </w14:solidFill>
          </w14:textFill>
        </w:rPr>
        <w:t xml:space="preserve">万元，资产总额为</w:t>
      </w:r>
      <w:r>
        <w:rPr>
          <w:rFonts w:hint="eastAsia" w:ascii="宋体" w:hAnsi="宋体" w:cstheme="minorBidi"/>
          <w:spacing w:val="6"/>
          <w:sz w:val="28"/>
          <w:szCs w:val="28"/>
          <w:highlight w:val="none"/>
          <w:u w:val="single"/>
        </w:rPr>
        <w:t xml:space="preserve">**</w:t>
      </w:r>
      <w:r>
        <w:rPr>
          <w:rFonts w:hint="eastAsia" w:ascii="宋体" w:hAnsi="宋体" w:cs="宋体"/>
          <w:color w:val="000000" w:themeColor="text1"/>
          <w:spacing w:val="6"/>
          <w:sz w:val="28"/>
          <w:szCs w:val="28"/>
          <w:highlight w:val="none"/>
          <w14:textFill>
            <w14:solidFill>
              <w14:schemeClr w14:val="tx1"/>
            </w14:solidFill>
          </w14:textFill>
        </w:rPr>
        <w:t xml:space="preserve">万元，属于</w:t>
      </w:r>
      <w:r>
        <w:rPr>
          <w:rFonts w:hint="eastAsia" w:ascii="宋体" w:hAnsi="宋体" w:cs="宋体"/>
          <w:color w:val="000000" w:themeColor="text1"/>
          <w:spacing w:val="6"/>
          <w:sz w:val="28"/>
          <w:szCs w:val="28"/>
          <w:highlight w:val="none"/>
          <w:u w:val="single"/>
          <w14:textFill>
            <w14:solidFill>
              <w14:schemeClr w14:val="tx1"/>
            </w14:solidFill>
          </w14:textFill>
        </w:rPr>
        <w:t xml:space="preserve">（中型企业、小型企业、微型企业）</w:t>
      </w:r>
      <w:r>
        <w:rPr>
          <w:rFonts w:hint="eastAsia" w:ascii="宋体" w:hAnsi="宋体" w:cstheme="minorBidi"/>
          <w:b/>
          <w:spacing w:val="6"/>
          <w:sz w:val="28"/>
          <w:szCs w:val="28"/>
          <w:highlight w:val="none"/>
          <w:u w:val="single"/>
        </w:rPr>
        <w:t xml:space="preserve">（三者只选一个填列）</w:t>
      </w:r>
      <w:r>
        <w:rPr>
          <w:rFonts w:hint="eastAsia" w:ascii="宋体" w:hAnsi="宋体" w:cs="宋体"/>
          <w:color w:val="000000" w:themeColor="text1"/>
          <w:spacing w:val="6"/>
          <w:sz w:val="28"/>
          <w:szCs w:val="28"/>
          <w:highlight w:val="none"/>
          <w14:textFill>
            <w14:solidFill>
              <w14:schemeClr w14:val="tx1"/>
            </w14:solidFill>
          </w14:textFill>
        </w:rPr>
        <w:t xml:space="preserve">；  </w:t>
      </w:r>
      <w:r/>
    </w:p>
    <w:p>
      <w:pPr>
        <w:pStyle w:val="765"/>
        <w:ind w:firstLine="584"/>
        <w:jc w:val="left"/>
        <w:spacing w:line="560" w:lineRule="exact"/>
        <w:rPr>
          <w:rFonts w:ascii="宋体" w:hAnsi="宋体" w:cs="宋体"/>
          <w:color w:val="000000" w:themeColor="text1"/>
          <w:spacing w:val="6"/>
          <w:sz w:val="28"/>
          <w:szCs w:val="28"/>
          <w:highlight w:val="none"/>
          <w14:textFill>
            <w14:solidFill>
              <w14:schemeClr w14:val="tx1"/>
            </w14:solidFill>
          </w14:textFill>
        </w:rPr>
      </w:pPr>
      <w:r>
        <w:rPr>
          <w:rFonts w:hint="eastAsia" w:ascii="宋体" w:hAnsi="宋体" w:cs="宋体"/>
          <w:color w:val="000000" w:themeColor="text1"/>
          <w:spacing w:val="6"/>
          <w:sz w:val="28"/>
          <w:szCs w:val="28"/>
          <w:highlight w:val="none"/>
          <w14:textFill>
            <w14:solidFill>
              <w14:schemeClr w14:val="tx1"/>
            </w14:solidFill>
          </w14:textFill>
        </w:rPr>
        <w:t xml:space="preserve">  ……  </w:t>
      </w:r>
      <w:r/>
    </w:p>
    <w:p>
      <w:pPr>
        <w:pStyle w:val="765"/>
        <w:ind w:firstLine="584"/>
        <w:jc w:val="left"/>
        <w:spacing w:line="560" w:lineRule="exact"/>
        <w:rPr>
          <w:rFonts w:ascii="宋体" w:hAnsi="宋体" w:cs="宋体"/>
          <w:color w:val="000000" w:themeColor="text1"/>
          <w:spacing w:val="6"/>
          <w:sz w:val="28"/>
          <w:szCs w:val="28"/>
          <w:highlight w:val="none"/>
          <w14:textFill>
            <w14:solidFill>
              <w14:schemeClr w14:val="tx1"/>
            </w14:solidFill>
          </w14:textFill>
        </w:rPr>
      </w:pPr>
      <w:r>
        <w:rPr>
          <w:rFonts w:hint="eastAsia" w:ascii="宋体" w:hAnsi="宋体" w:cs="宋体"/>
          <w:color w:val="000000" w:themeColor="text1"/>
          <w:spacing w:val="6"/>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765"/>
        <w:ind w:firstLine="584"/>
        <w:jc w:val="left"/>
        <w:spacing w:line="560" w:lineRule="exact"/>
        <w:rPr>
          <w:rFonts w:ascii="宋体" w:hAnsi="宋体" w:cs="宋体"/>
          <w:color w:val="000000" w:themeColor="text1"/>
          <w:spacing w:val="6"/>
          <w:sz w:val="28"/>
          <w:szCs w:val="28"/>
          <w:highlight w:val="none"/>
          <w14:textFill>
            <w14:solidFill>
              <w14:schemeClr w14:val="tx1"/>
            </w14:solidFill>
          </w14:textFill>
        </w:rPr>
      </w:pPr>
      <w:r>
        <w:rPr>
          <w:rFonts w:hint="eastAsia" w:ascii="宋体" w:hAnsi="宋体" w:cs="宋体"/>
          <w:color w:val="000000" w:themeColor="text1"/>
          <w:spacing w:val="6"/>
          <w:sz w:val="28"/>
          <w:szCs w:val="28"/>
          <w:highlight w:val="none"/>
          <w14:textFill>
            <w14:solidFill>
              <w14:schemeClr w14:val="tx1"/>
            </w14:solidFill>
          </w14:textFill>
        </w:rPr>
        <w:t xml:space="preserve">本企业对上述声明内容的真实性负责。如有虚假，将依法承担相应责任。  </w:t>
      </w:r>
      <w:r/>
    </w:p>
    <w:p>
      <w:pPr>
        <w:pStyle w:val="765"/>
        <w:ind w:firstLine="584"/>
        <w:jc w:val="left"/>
        <w:spacing w:line="560" w:lineRule="exact"/>
        <w:rPr>
          <w:rFonts w:ascii="宋体" w:hAnsi="宋体" w:cs="宋体"/>
          <w:color w:val="000000" w:themeColor="text1"/>
          <w:spacing w:val="6"/>
          <w:sz w:val="28"/>
          <w:szCs w:val="28"/>
          <w:highlight w:val="none"/>
          <w14:textFill>
            <w14:solidFill>
              <w14:schemeClr w14:val="tx1"/>
            </w14:solidFill>
          </w14:textFill>
        </w:rPr>
      </w:pPr>
      <w:r>
        <w:rPr>
          <w:rFonts w:hint="eastAsia" w:ascii="宋体" w:hAnsi="宋体" w:cs="宋体"/>
          <w:color w:val="000000" w:themeColor="text1"/>
          <w:spacing w:val="6"/>
          <w:sz w:val="28"/>
          <w:szCs w:val="28"/>
          <w:highlight w:val="none"/>
          <w14:textFill>
            <w14:solidFill>
              <w14:schemeClr w14:val="tx1"/>
            </w14:solidFill>
          </w14:textFill>
        </w:rPr>
        <w:t xml:space="preserve">企业名称（盖章）：  </w:t>
      </w:r>
      <w:r/>
    </w:p>
    <w:p>
      <w:pPr>
        <w:pStyle w:val="765"/>
        <w:ind w:firstLine="584"/>
        <w:jc w:val="left"/>
        <w:spacing w:line="560" w:lineRule="exact"/>
        <w:rPr>
          <w:rFonts w:ascii="宋体" w:hAnsi="宋体" w:cs="宋体"/>
          <w:color w:val="000000" w:themeColor="text1"/>
          <w:spacing w:val="6"/>
          <w:sz w:val="28"/>
          <w:szCs w:val="28"/>
          <w:highlight w:val="none"/>
          <w14:textFill>
            <w14:solidFill>
              <w14:schemeClr w14:val="tx1"/>
            </w14:solidFill>
          </w14:textFill>
        </w:rPr>
      </w:pPr>
      <w:r>
        <w:rPr>
          <w:rFonts w:hint="eastAsia" w:ascii="宋体" w:hAnsi="宋体" w:cs="宋体"/>
          <w:color w:val="000000" w:themeColor="text1"/>
          <w:spacing w:val="6"/>
          <w:sz w:val="28"/>
          <w:szCs w:val="28"/>
          <w:highlight w:val="none"/>
          <w14:textFill>
            <w14:solidFill>
              <w14:schemeClr w14:val="tx1"/>
            </w14:solidFill>
          </w14:textFill>
        </w:rPr>
        <w:t xml:space="preserve">日 期：</w:t>
      </w:r>
      <w:r/>
    </w:p>
    <w:p>
      <w:pPr>
        <w:pStyle w:val="765"/>
        <w:ind w:firstLine="584"/>
        <w:jc w:val="left"/>
        <w:spacing w:line="560" w:lineRule="exact"/>
        <w:rPr>
          <w:rFonts w:ascii="宋体" w:hAnsi="宋体" w:cs="宋体"/>
          <w:color w:val="000000" w:themeColor="text1"/>
          <w:spacing w:val="6"/>
          <w:sz w:val="28"/>
          <w:szCs w:val="28"/>
          <w:highlight w:val="none"/>
          <w14:textFill>
            <w14:solidFill>
              <w14:schemeClr w14:val="tx1"/>
            </w14:solidFill>
          </w14:textFill>
        </w:rPr>
      </w:pPr>
      <w:r>
        <w:rPr>
          <w:rFonts w:hint="eastAsia" w:ascii="宋体" w:hAnsi="宋体" w:cs="宋体"/>
          <w:color w:val="000000" w:themeColor="text1"/>
          <w:spacing w:val="6"/>
          <w:sz w:val="28"/>
          <w:szCs w:val="28"/>
          <w:highlight w:val="none"/>
          <w14:textFill>
            <w14:solidFill>
              <w14:schemeClr w14:val="tx1"/>
            </w14:solidFill>
          </w14:textFill>
        </w:rPr>
        <w:t xml:space="preserve">注：1.从业人员、营业收入、资产总额填报上一年度数据，无上一年度数据的新成立企业可不填报。</w:t>
      </w:r>
      <w:r/>
    </w:p>
    <w:p>
      <w:pPr>
        <w:pStyle w:val="765"/>
        <w:ind w:firstLine="584"/>
        <w:jc w:val="left"/>
        <w:spacing w:line="560" w:lineRule="exact"/>
        <w:rPr>
          <w:rFonts w:ascii="宋体" w:hAnsi="宋体" w:cs="宋体"/>
          <w:color w:val="000000" w:themeColor="text1"/>
          <w:spacing w:val="6"/>
          <w:sz w:val="28"/>
          <w:szCs w:val="28"/>
          <w:highlight w:val="none"/>
          <w14:textFill>
            <w14:solidFill>
              <w14:schemeClr w14:val="tx1"/>
            </w14:solidFill>
          </w14:textFill>
        </w:rPr>
      </w:pPr>
      <w:r>
        <w:rPr>
          <w:rFonts w:hint="eastAsia" w:ascii="宋体" w:hAnsi="宋体" w:cs="宋体"/>
          <w:color w:val="000000" w:themeColor="text1"/>
          <w:spacing w:val="6"/>
          <w:sz w:val="28"/>
          <w:szCs w:val="28"/>
          <w:highlight w:val="none"/>
          <w14:textFill>
            <w14:solidFill>
              <w14:schemeClr w14:val="tx1"/>
            </w14:solidFill>
          </w14:textFill>
        </w:rPr>
        <w:t xml:space="preserve">2.本声明函中“属于（中型企业、小型企业、微型企业）”的内容，必须且只能选择其中之一填写。</w:t>
      </w:r>
      <w:r/>
    </w:p>
    <w:p>
      <w:pPr>
        <w:pStyle w:val="765"/>
        <w:ind w:firstLine="584"/>
        <w:jc w:val="left"/>
        <w:spacing w:line="560" w:lineRule="exact"/>
        <w:rPr>
          <w:rFonts w:ascii="宋体" w:hAnsi="宋体" w:cs="宋体"/>
          <w:color w:val="000000" w:themeColor="text1"/>
          <w:spacing w:val="6"/>
          <w:sz w:val="28"/>
          <w:szCs w:val="28"/>
          <w:highlight w:val="none"/>
          <w14:textFill>
            <w14:solidFill>
              <w14:schemeClr w14:val="tx1"/>
            </w14:solidFill>
          </w14:textFill>
        </w:rPr>
      </w:pPr>
      <w:r>
        <w:rPr>
          <w:rFonts w:hint="eastAsia" w:ascii="宋体" w:hAnsi="宋体" w:cs="宋体"/>
          <w:color w:val="000000" w:themeColor="text1"/>
          <w:spacing w:val="6"/>
          <w:sz w:val="28"/>
          <w:szCs w:val="28"/>
          <w:highlight w:val="none"/>
          <w14:textFill>
            <w14:solidFill>
              <w14:schemeClr w14:val="tx1"/>
            </w14:solidFill>
          </w14:textFill>
        </w:rPr>
        <w:t xml:space="preserve">3.</w:t>
      </w:r>
      <w:r>
        <w:rPr>
          <w:rFonts w:hint="eastAsia" w:ascii="宋体" w:hAnsi="宋体" w:cs="宋体"/>
          <w:color w:val="000000" w:themeColor="text1"/>
          <w:spacing w:val="6"/>
          <w:sz w:val="28"/>
          <w:szCs w:val="28"/>
          <w:highlight w:val="none"/>
          <w:lang w:eastAsia="zh-CN"/>
          <w14:textFill>
            <w14:solidFill>
              <w14:schemeClr w14:val="tx1"/>
            </w14:solidFill>
          </w14:textFill>
        </w:rPr>
        <w:t xml:space="preserve">投标人</w:t>
      </w:r>
      <w:r>
        <w:rPr>
          <w:rFonts w:hint="eastAsia" w:ascii="宋体" w:hAnsi="宋体" w:cs="宋体"/>
          <w:color w:val="000000" w:themeColor="text1"/>
          <w:spacing w:val="6"/>
          <w:sz w:val="28"/>
          <w:szCs w:val="28"/>
          <w:highlight w:val="none"/>
          <w14:textFill>
            <w14:solidFill>
              <w14:schemeClr w14:val="tx1"/>
            </w14:solidFill>
          </w14:textFill>
        </w:rPr>
        <w:t xml:space="preserve">应当根据采购文件中明确的所属行业，认真对照《关于印发中小企业划型标准规定的通知》（工信部联企业[2011]300号）提供声明函。 </w:t>
      </w:r>
      <w:r>
        <w:rPr>
          <w:rFonts w:hint="eastAsia" w:ascii="宋体" w:hAnsi="宋体" w:cs="宋体"/>
          <w:color w:val="000000" w:themeColor="text1"/>
          <w:spacing w:val="6"/>
          <w:sz w:val="28"/>
          <w:szCs w:val="28"/>
          <w:highlight w:val="none"/>
          <w:lang w:eastAsia="zh-CN"/>
          <w14:textFill>
            <w14:solidFill>
              <w14:schemeClr w14:val="tx1"/>
            </w14:solidFill>
          </w14:textFill>
        </w:rPr>
        <w:t xml:space="preserve">投标人</w:t>
      </w:r>
      <w:r>
        <w:rPr>
          <w:rFonts w:hint="eastAsia" w:ascii="宋体" w:hAnsi="宋体" w:cs="宋体"/>
          <w:color w:val="000000" w:themeColor="text1"/>
          <w:spacing w:val="6"/>
          <w:sz w:val="28"/>
          <w:szCs w:val="28"/>
          <w:highlight w:val="none"/>
          <w14:textFill>
            <w14:solidFill>
              <w14:schemeClr w14:val="tx1"/>
            </w14:solidFill>
          </w14:textFill>
        </w:rPr>
        <w:t xml:space="preserve">提供声明函内容不实的，属于提供虚假材料谋取中标、成交，依照《中华人民共和国政府采购法》等国家有关规定追究相应责任。</w:t>
      </w:r>
      <w:r/>
    </w:p>
    <w:p>
      <w:pPr>
        <w:pStyle w:val="765"/>
        <w:ind w:firstLine="1168"/>
        <w:jc w:val="left"/>
        <w:spacing w:line="560" w:lineRule="exact"/>
        <w:rPr>
          <w:rFonts w:ascii="宋体" w:hAnsi="宋体" w:cs="宋体"/>
          <w:color w:val="000000" w:themeColor="text1"/>
          <w:spacing w:val="6"/>
          <w:sz w:val="28"/>
          <w:szCs w:val="28"/>
          <w:highlight w:val="none"/>
          <w14:textFill>
            <w14:solidFill>
              <w14:schemeClr w14:val="tx1"/>
            </w14:solidFill>
          </w14:textFill>
        </w:rPr>
      </w:pPr>
      <w:r>
        <w:rPr>
          <w:rFonts w:ascii="宋体" w:hAnsi="宋体" w:cs="宋体"/>
          <w:color w:val="000000" w:themeColor="text1"/>
          <w:spacing w:val="6"/>
          <w:sz w:val="28"/>
          <w:szCs w:val="28"/>
          <w:highlight w:val="none"/>
          <w14:textFill>
            <w14:solidFill>
              <w14:schemeClr w14:val="tx1"/>
            </w14:solidFill>
          </w14:textFill>
        </w:rPr>
      </w:r>
      <w:r/>
    </w:p>
    <w:p>
      <w:pPr>
        <w:jc w:val="left"/>
        <w:spacing w:line="560" w:lineRule="exact"/>
        <w:widowControl/>
        <w:rPr>
          <w:rFonts w:ascii="宋体" w:hAnsi="宋体" w:cs="宋体"/>
          <w:color w:val="000000" w:themeColor="text1"/>
          <w:spacing w:val="6"/>
          <w:sz w:val="28"/>
          <w:szCs w:val="28"/>
          <w:highlight w:val="none"/>
          <w14:textFill>
            <w14:solidFill>
              <w14:schemeClr w14:val="tx1"/>
            </w14:solidFill>
          </w14:textFill>
        </w:rPr>
      </w:pPr>
      <w:r>
        <w:rPr>
          <w:rFonts w:ascii="宋体" w:hAnsi="宋体" w:cs="宋体"/>
          <w:color w:val="000000" w:themeColor="text1"/>
          <w:spacing w:val="6"/>
          <w:sz w:val="28"/>
          <w:szCs w:val="28"/>
          <w:highlight w:val="none"/>
          <w14:textFill>
            <w14:solidFill>
              <w14:schemeClr w14:val="tx1"/>
            </w14:solidFill>
          </w14:textFill>
        </w:rPr>
      </w:r>
      <w:r/>
    </w:p>
    <w:p>
      <w:pPr>
        <w:spacing w:line="360" w:lineRule="auto"/>
        <w:widowControl/>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jc w:val="center"/>
        <w:spacing w:line="360" w:lineRule="auto"/>
        <w:widowControl/>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（二）按招标文件要求投标人所能提供的其他文件</w:t>
      </w:r>
      <w:r/>
    </w:p>
    <w:p>
      <w:pPr>
        <w:jc w:val="center"/>
        <w:spacing w:line="360" w:lineRule="auto"/>
        <w:widowControl/>
        <w:rPr>
          <w:rFonts w:ascii="宋体" w:hAnsi="宋体" w:cs="宋体"/>
          <w:b/>
          <w:color w:val="000000" w:themeColor="text1"/>
          <w:sz w:val="32"/>
          <w:szCs w:val="32"/>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sz w:val="44"/>
          <w:szCs w:val="44"/>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br w:type="page" w:clear="all"/>
      </w:r>
      <w:r/>
    </w:p>
    <w:p>
      <w:pPr>
        <w:jc w:val="center"/>
        <w:rPr>
          <w:rFonts w:ascii="宋体" w:hAnsi="宋体" w:cs="宋体"/>
          <w:color w:val="000000" w:themeColor="text1"/>
          <w:sz w:val="44"/>
          <w:szCs w:val="44"/>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t xml:space="preserve">告供应商书</w:t>
      </w:r>
      <w:r/>
    </w:p>
    <w:p>
      <w:pPr>
        <w:rPr>
          <w:rFonts w:ascii="宋体" w:hAnsi="宋体" w:cs="宋体"/>
          <w:color w:val="000000" w:themeColor="text1"/>
          <w:sz w:val="44"/>
          <w:szCs w:val="44"/>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中标（成交）供应商：</w:t>
      </w:r>
      <w:r/>
    </w:p>
    <w:p>
      <w:pPr>
        <w:ind w:firstLine="641"/>
        <w:keepLines w:val="0"/>
        <w:keepNext w:val="0"/>
        <w:pageBreakBefore w:val="0"/>
        <w:widowControl w:val="off"/>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1"/>
        <w:keepLines w:val="0"/>
        <w:keepNext w:val="0"/>
        <w:pageBreakBefore w:val="0"/>
        <w:widowControl w:val="off"/>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1"/>
        <w:keepLines w:val="0"/>
        <w:keepNext w:val="0"/>
        <w:pageBreakBefore w:val="0"/>
        <w:widowControl w:val="off"/>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如您需要帮助，请致电镇江市财政局政府采购管理处，电话：0511-80909958。我们将竭诚为您服务！</w:t>
      </w:r>
      <w:r/>
    </w:p>
    <w:p>
      <w:pPr>
        <w:ind w:right="160" w:firstLine="640"/>
        <w:jc w:val="right"/>
        <w:rPr>
          <w:rFonts w:ascii="宋体" w:hAnsi="宋体" w:cs="宋体"/>
          <w:color w:val="000000" w:themeColor="text1"/>
          <w:sz w:val="32"/>
          <w:szCs w:val="32"/>
          <w:highlight w:val="none"/>
          <w14:textFill>
            <w14:solidFill>
              <w14:schemeClr w14:val="tx1"/>
            </w14:solidFill>
          </w14:textFill>
        </w:rPr>
      </w:pPr>
      <w:r>
        <w:rPr>
          <w:rFonts w:ascii="宋体" w:hAnsi="宋体" w:cs="宋体"/>
          <w:color w:val="000000" w:themeColor="text1"/>
          <w:sz w:val="32"/>
          <w:szCs w:val="32"/>
          <w:highlight w:val="none"/>
          <w14:textFill>
            <w14:solidFill>
              <w14:schemeClr w14:val="tx1"/>
            </w14:solidFill>
          </w14:textFill>
        </w:rPr>
      </w:r>
      <w:r/>
    </w:p>
    <w:p>
      <w:pPr>
        <w:ind w:right="160" w:firstLine="640"/>
        <w:jc w:val="right"/>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镇江市财政局</w:t>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sectPr>
      <w:footerReference w:type="first" r:id="rId12"/>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ˎ̥">
    <w:panose1 w:val="020B050302020202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华文宋体">
    <w:panose1 w:val="02010600040101010101"/>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宋体">
    <w:panose1 w:val="02010600030101010101"/>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21715" cy="147955"/>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021862" cy="148232"/>
                      </a:xfrm>
                      <a:prstGeom prst="rect">
                        <a:avLst/>
                      </a:prstGeom>
                      <a:noFill/>
                      <a:ln>
                        <a:noFill/>
                        <a:miter/>
                      </a:ln>
                    </wps:spPr>
                    <wps:txbx>
                      <w:txbxContent>
                        <w:p>
                          <w:pPr>
                            <w:pStyle w:val="799"/>
                          </w:pPr>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74</w:t>
                          </w:r>
                          <w:r>
                            <w:fldChar w:fldCharType="end"/>
                          </w:r>
                          <w:r>
                            <w:t xml:space="preserve"> 页</w:t>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80.5pt;height:11.6pt;mso-wrap-distance-left:9.0pt;mso-wrap-distance-top:0.0pt;mso-wrap-distance-right:9.0pt;mso-wrap-distance-bottom:0.0pt;visibility:visible;" filled="f" stroked="f">
              <v:textbox inset="0,0,0,0">
                <w:txbxContent>
                  <w:p>
                    <w:pPr>
                      <w:pStyle w:val="799"/>
                    </w:pPr>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74</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tabs>
        <w:tab w:val="clear" w:pos="4153" w:leader="none"/>
        <w:tab w:val="center" w:pos="468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99"/>
                          </w:pPr>
                          <w:r>
                            <w:t xml:space="preserve">第 </w:t>
                          </w:r>
                          <w:r>
                            <w:fldChar w:fldCharType="begin"/>
                          </w:r>
                          <w:r>
                            <w:instrText xml:space="preserve"> PAGE  \* MERGEFORMAT </w:instrText>
                          </w:r>
                          <w:r>
                            <w:fldChar w:fldCharType="separate"/>
                          </w:r>
                          <w:r>
                            <w:t xml:space="preserve">74</w:t>
                          </w:r>
                          <w:r>
                            <w:fldChar w:fldCharType="end"/>
                          </w:r>
                          <w:r>
                            <w:t xml:space="preserve"> 页 共 </w:t>
                          </w:r>
                          <w:r>
                            <w:fldChar w:fldCharType="begin"/>
                          </w:r>
                          <w:r>
                            <w:instrText xml:space="preserve"> NUMPAGES  \* MERGEFORMAT </w:instrText>
                          </w:r>
                          <w:r>
                            <w:fldChar w:fldCharType="separate"/>
                          </w:r>
                          <w:r>
                            <w:t xml:space="preserve">74</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9"/>
                    </w:pPr>
                    <w:r>
                      <w:t xml:space="preserve">第 </w:t>
                    </w:r>
                    <w:r>
                      <w:fldChar w:fldCharType="begin"/>
                    </w:r>
                    <w:r>
                      <w:instrText xml:space="preserve"> PAGE  \* MERGEFORMAT </w:instrText>
                    </w:r>
                    <w:r>
                      <w:fldChar w:fldCharType="separate"/>
                    </w:r>
                    <w:r>
                      <w:t xml:space="preserve">74</w:t>
                    </w:r>
                    <w:r>
                      <w:fldChar w:fldCharType="end"/>
                    </w:r>
                    <w:r>
                      <w:t xml:space="preserve"> 页 共 </w:t>
                    </w:r>
                    <w:r>
                      <w:fldChar w:fldCharType="begin"/>
                    </w:r>
                    <w:r>
                      <w:instrText xml:space="preserve"> NUMPAGES  \* MERGEFORMAT </w:instrText>
                    </w:r>
                    <w:r>
                      <w:fldChar w:fldCharType="separate"/>
                    </w:r>
                    <w:r>
                      <w:t xml:space="preserve">74</w:t>
                    </w:r>
                    <w:r>
                      <w:fldChar w:fldCharType="end"/>
                    </w:r>
                    <w:r>
                      <w:t xml:space="preserve"> 页</w:t>
                    </w:r>
                    <w:r/>
                  </w:p>
                </w:txbxContent>
              </v:textbox>
            </v:shape>
          </w:pict>
        </mc:Fallback>
      </mc:AlternateContent>
    </w: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99"/>
                          </w:pPr>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74</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9"/>
                    </w:pPr>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74</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center"/>
    </w:pPr>
    <w:r>
      <w:fldChar w:fldCharType="begin"/>
    </w:r>
    <w:r>
      <w:rPr>
        <w:rStyle w:val="827"/>
      </w:rPr>
      <w:instrText xml:space="preserve"> PAGE </w:instrText>
    </w:r>
    <w:r>
      <w:fldChar w:fldCharType="separate"/>
    </w:r>
    <w:r>
      <w:rPr>
        <w:rStyle w:val="827"/>
        <w:rFonts w:hint="eastAsia"/>
      </w:rPr>
      <w:t xml:space="preserve">６８</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center"/>
    </w:pPr>
    <w:r>
      <w:fldChar w:fldCharType="begin"/>
    </w:r>
    <w:r>
      <w:rPr>
        <w:rStyle w:val="827"/>
      </w:rPr>
      <w:instrText xml:space="preserve"> PAGE </w:instrText>
    </w:r>
    <w:r>
      <w:fldChar w:fldCharType="separate"/>
    </w:r>
    <w:r>
      <w:rPr>
        <w:rStyle w:val="827"/>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3"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4">
    <w:name w:val="Heading 1"/>
    <w:basedOn w:val="753"/>
    <w:next w:val="753"/>
    <w:link w:val="1019"/>
    <w:uiPriority w:val="0"/>
    <w:qFormat/>
    <w:pPr>
      <w:keepNext/>
      <w:outlineLvl w:val="0"/>
    </w:pPr>
    <w:rPr>
      <w:rFonts w:ascii="KaiTi_GB2312" w:eastAsia="KaiTi_GB2312"/>
      <w:sz w:val="28"/>
      <w:szCs w:val="20"/>
    </w:rPr>
  </w:style>
  <w:style w:type="paragraph" w:styleId="755">
    <w:name w:val="Heading 2"/>
    <w:basedOn w:val="753"/>
    <w:next w:val="753"/>
    <w:link w:val="993"/>
    <w:uiPriority w:val="0"/>
    <w:qFormat/>
    <w:pPr>
      <w:jc w:val="center"/>
      <w:keepLines/>
      <w:keepNext/>
      <w:spacing w:before="260" w:after="260" w:line="416" w:lineRule="auto"/>
      <w:outlineLvl w:val="1"/>
    </w:pPr>
    <w:rPr>
      <w:rFonts w:ascii="幼圆" w:hAnsi="Arial" w:eastAsia="KaiTi_GB2312"/>
      <w:b/>
      <w:sz w:val="44"/>
      <w:szCs w:val="20"/>
    </w:rPr>
  </w:style>
  <w:style w:type="paragraph" w:styleId="756">
    <w:name w:val="Heading 3"/>
    <w:basedOn w:val="753"/>
    <w:next w:val="765"/>
    <w:link w:val="1022"/>
    <w:uiPriority w:val="0"/>
    <w:qFormat/>
    <w:pPr>
      <w:keepLines/>
      <w:keepNext/>
      <w:spacing w:before="260" w:after="260" w:line="416" w:lineRule="auto"/>
      <w:outlineLvl w:val="2"/>
    </w:pPr>
    <w:rPr>
      <w:b/>
      <w:sz w:val="32"/>
      <w:szCs w:val="20"/>
    </w:rPr>
  </w:style>
  <w:style w:type="paragraph" w:styleId="757">
    <w:name w:val="Heading 4"/>
    <w:basedOn w:val="753"/>
    <w:next w:val="753"/>
    <w:link w:val="1023"/>
    <w:uiPriority w:val="0"/>
    <w:qFormat/>
    <w:pPr>
      <w:keepLines/>
      <w:keepNext/>
      <w:spacing w:before="280" w:after="290" w:line="376" w:lineRule="auto"/>
      <w:outlineLvl w:val="3"/>
    </w:pPr>
    <w:rPr>
      <w:rFonts w:ascii="Arial" w:hAnsi="Arial" w:eastAsia="黑体"/>
      <w:b/>
      <w:bCs/>
      <w:sz w:val="28"/>
      <w:szCs w:val="28"/>
    </w:rPr>
  </w:style>
  <w:style w:type="paragraph" w:styleId="758">
    <w:name w:val="Heading 5"/>
    <w:basedOn w:val="753"/>
    <w:next w:val="765"/>
    <w:link w:val="1024"/>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59">
    <w:name w:val="Heading 6"/>
    <w:basedOn w:val="753"/>
    <w:next w:val="765"/>
    <w:link w:val="1010"/>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60">
    <w:name w:val="Heading 7"/>
    <w:basedOn w:val="753"/>
    <w:next w:val="765"/>
    <w:link w:val="1018"/>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61">
    <w:name w:val="Heading 8"/>
    <w:basedOn w:val="753"/>
    <w:next w:val="765"/>
    <w:link w:val="1017"/>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62">
    <w:name w:val="Heading 9"/>
    <w:basedOn w:val="753"/>
    <w:next w:val="765"/>
    <w:link w:val="1012"/>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63" w:default="1">
    <w:name w:val="Default Paragraph Font"/>
    <w:uiPriority w:val="1"/>
    <w:semiHidden/>
    <w:unhideWhenUsed/>
    <w:qFormat/>
  </w:style>
  <w:style w:type="table" w:styleId="764" w:default="1">
    <w:name w:val="Normal Table"/>
    <w:uiPriority w:val="99"/>
    <w:semiHidden/>
    <w:unhideWhenUsed/>
    <w:qFormat/>
    <w:tblPr>
      <w:tblCellMar>
        <w:left w:w="108" w:type="dxa"/>
        <w:top w:w="0" w:type="dxa"/>
        <w:right w:w="108" w:type="dxa"/>
        <w:bottom w:w="0" w:type="dxa"/>
      </w:tblCellMar>
    </w:tblPr>
  </w:style>
  <w:style w:type="paragraph" w:styleId="765">
    <w:name w:val="Normal Indent"/>
    <w:basedOn w:val="753"/>
    <w:link w:val="1020"/>
    <w:uiPriority w:val="0"/>
    <w:unhideWhenUsed/>
    <w:qFormat/>
    <w:pPr>
      <w:ind w:firstLine="420"/>
    </w:pPr>
  </w:style>
  <w:style w:type="paragraph" w:styleId="766">
    <w:name w:val="toc 7"/>
    <w:basedOn w:val="753"/>
    <w:next w:val="753"/>
    <w:uiPriority w:val="39"/>
    <w:unhideWhenUsed/>
    <w:qFormat/>
    <w:pPr>
      <w:ind w:left="1701" w:right="0" w:firstLine="0"/>
      <w:spacing w:after="57"/>
    </w:pPr>
  </w:style>
  <w:style w:type="paragraph" w:styleId="767">
    <w:name w:val="List Number 2"/>
    <w:basedOn w:val="753"/>
    <w:uiPriority w:val="0"/>
    <w:unhideWhenUsed/>
    <w:qFormat/>
    <w:pPr>
      <w:ind w:left="425" w:hanging="425"/>
      <w:spacing w:line="300" w:lineRule="auto"/>
      <w:tabs>
        <w:tab w:val="left" w:pos="425" w:leader="none"/>
        <w:tab w:val="left" w:pos="567" w:leader="none"/>
      </w:tabs>
    </w:pPr>
    <w:rPr>
      <w:sz w:val="28"/>
      <w:szCs w:val="20"/>
    </w:rPr>
  </w:style>
  <w:style w:type="paragraph" w:styleId="768">
    <w:name w:val="Note Heading"/>
    <w:basedOn w:val="753"/>
    <w:next w:val="753"/>
    <w:link w:val="1559"/>
    <w:uiPriority w:val="0"/>
    <w:qFormat/>
    <w:pPr>
      <w:jc w:val="center"/>
    </w:pPr>
    <w:rPr>
      <w:rFonts w:asciiTheme="minorHAnsi" w:hAnsiTheme="minorHAnsi" w:eastAsiaTheme="minorEastAsia" w:cstheme="minorBidi"/>
    </w:rPr>
  </w:style>
  <w:style w:type="paragraph" w:styleId="769">
    <w:name w:val="index 8"/>
    <w:basedOn w:val="753"/>
    <w:next w:val="753"/>
    <w:uiPriority w:val="0"/>
    <w:qFormat/>
    <w:pPr>
      <w:ind w:left="1680" w:hanging="210"/>
      <w:jc w:val="left"/>
    </w:pPr>
    <w:rPr>
      <w:rFonts w:ascii="Calibri" w:hAnsi="Calibri"/>
      <w:sz w:val="20"/>
      <w:szCs w:val="20"/>
    </w:rPr>
  </w:style>
  <w:style w:type="paragraph" w:styleId="770">
    <w:name w:val="List Number"/>
    <w:basedOn w:val="771"/>
    <w:uiPriority w:val="0"/>
    <w:qFormat/>
    <w:pPr>
      <w:ind w:left="720" w:right="720" w:hanging="360"/>
      <w:spacing w:before="120" w:after="240" w:line="240" w:lineRule="atLeast"/>
      <w:widowControl/>
    </w:pPr>
    <w:rPr>
      <w:rFonts w:ascii="宋体" w:hAnsi="Garamond"/>
      <w:spacing w:val="-5"/>
      <w:sz w:val="24"/>
      <w:szCs w:val="20"/>
    </w:rPr>
  </w:style>
  <w:style w:type="paragraph" w:styleId="771">
    <w:name w:val="List"/>
    <w:basedOn w:val="753"/>
    <w:uiPriority w:val="0"/>
    <w:qFormat/>
    <w:pPr>
      <w:ind w:left="200" w:hanging="200"/>
    </w:pPr>
  </w:style>
  <w:style w:type="paragraph" w:styleId="772">
    <w:name w:val="Caption"/>
    <w:basedOn w:val="753"/>
    <w:next w:val="753"/>
    <w:link w:val="1139"/>
    <w:uiPriority w:val="0"/>
    <w:qFormat/>
    <w:rPr>
      <w:rFonts w:ascii="Cambria" w:hAnsi="Cambria" w:eastAsia="黑体" w:cstheme="minorBidi"/>
      <w:szCs w:val="22"/>
    </w:rPr>
  </w:style>
  <w:style w:type="paragraph" w:styleId="773">
    <w:name w:val="index 5"/>
    <w:basedOn w:val="753"/>
    <w:next w:val="753"/>
    <w:uiPriority w:val="0"/>
    <w:qFormat/>
    <w:pPr>
      <w:ind w:left="1050" w:hanging="210"/>
      <w:jc w:val="left"/>
    </w:pPr>
    <w:rPr>
      <w:rFonts w:ascii="Calibri" w:hAnsi="Calibri"/>
      <w:sz w:val="20"/>
      <w:szCs w:val="20"/>
    </w:rPr>
  </w:style>
  <w:style w:type="paragraph" w:styleId="774">
    <w:name w:val="List Bullet"/>
    <w:basedOn w:val="753"/>
    <w:uiPriority w:val="99"/>
    <w:unhideWhenUsed/>
    <w:qFormat/>
    <w:pPr>
      <w:contextualSpacing/>
      <w:ind w:left="1236" w:hanging="1236"/>
      <w:tabs>
        <w:tab w:val="left" w:pos="360" w:leader="none"/>
      </w:tabs>
    </w:pPr>
    <w:rPr>
      <w:rFonts w:ascii="Calibri" w:hAnsi="Calibri"/>
      <w:szCs w:val="22"/>
    </w:rPr>
  </w:style>
  <w:style w:type="paragraph" w:styleId="775">
    <w:name w:val="Document Map"/>
    <w:basedOn w:val="753"/>
    <w:link w:val="1547"/>
    <w:uiPriority w:val="99"/>
    <w:qFormat/>
    <w:rPr>
      <w:rFonts w:ascii="宋体" w:hAnsiTheme="minorHAnsi" w:eastAsiaTheme="minorEastAsia" w:cstheme="minorBidi"/>
      <w:sz w:val="18"/>
      <w:szCs w:val="18"/>
    </w:rPr>
  </w:style>
  <w:style w:type="paragraph" w:styleId="776">
    <w:name w:val="annotation text"/>
    <w:basedOn w:val="753"/>
    <w:link w:val="1553"/>
    <w:uiPriority w:val="99"/>
    <w:qFormat/>
    <w:pPr>
      <w:jc w:val="left"/>
    </w:pPr>
    <w:rPr>
      <w:rFonts w:eastAsiaTheme="minorEastAsia" w:cstheme="minorBidi"/>
    </w:rPr>
  </w:style>
  <w:style w:type="paragraph" w:styleId="777">
    <w:name w:val="index 6"/>
    <w:basedOn w:val="753"/>
    <w:next w:val="753"/>
    <w:uiPriority w:val="0"/>
    <w:qFormat/>
    <w:pPr>
      <w:ind w:left="1260" w:hanging="210"/>
      <w:jc w:val="left"/>
    </w:pPr>
    <w:rPr>
      <w:rFonts w:ascii="Calibri" w:hAnsi="Calibri"/>
      <w:sz w:val="20"/>
      <w:szCs w:val="20"/>
    </w:rPr>
  </w:style>
  <w:style w:type="paragraph" w:styleId="778">
    <w:name w:val="Salutation"/>
    <w:basedOn w:val="753"/>
    <w:next w:val="753"/>
    <w:link w:val="1563"/>
    <w:uiPriority w:val="0"/>
    <w:unhideWhenUsed/>
    <w:qFormat/>
    <w:pPr>
      <w:ind w:firstLine="560"/>
      <w:spacing w:line="500" w:lineRule="exact"/>
    </w:pPr>
    <w:rPr>
      <w:rFonts w:ascii="Arial" w:hAnsi="Arial" w:eastAsia="方正仿宋_GBK" w:cs="Arial"/>
      <w:szCs w:val="22"/>
    </w:rPr>
  </w:style>
  <w:style w:type="paragraph" w:styleId="779">
    <w:name w:val="Body Text 3"/>
    <w:basedOn w:val="753"/>
    <w:link w:val="1557"/>
    <w:uiPriority w:val="0"/>
    <w:qFormat/>
    <w:rPr>
      <w:rFonts w:ascii="仿宋_GB2312" w:hAnsi="Arial" w:eastAsia="仿宋_GB2312" w:cstheme="minorBidi"/>
      <w:sz w:val="32"/>
      <w:szCs w:val="22"/>
    </w:rPr>
  </w:style>
  <w:style w:type="paragraph" w:styleId="780">
    <w:name w:val="List Bullet 3"/>
    <w:basedOn w:val="753"/>
    <w:uiPriority w:val="99"/>
    <w:unhideWhenUsed/>
    <w:qFormat/>
    <w:pPr>
      <w:contextualSpacing/>
      <w:ind w:left="1236" w:hanging="1236"/>
      <w:tabs>
        <w:tab w:val="left" w:pos="1200" w:leader="none"/>
      </w:tabs>
    </w:pPr>
  </w:style>
  <w:style w:type="paragraph" w:styleId="781">
    <w:name w:val="Body Text"/>
    <w:basedOn w:val="753"/>
    <w:link w:val="1555"/>
    <w:uiPriority w:val="0"/>
    <w:qFormat/>
    <w:rPr>
      <w:rFonts w:ascii="KaiTi_GB2312" w:hAnsi="Arial" w:eastAsia="KaiTi_GB2312" w:cstheme="minorBidi"/>
      <w:sz w:val="28"/>
      <w:szCs w:val="22"/>
    </w:rPr>
  </w:style>
  <w:style w:type="paragraph" w:styleId="782">
    <w:name w:val="Body Text Indent"/>
    <w:basedOn w:val="753"/>
    <w:link w:val="1554"/>
    <w:uiPriority w:val="0"/>
    <w:qFormat/>
    <w:pPr>
      <w:ind w:firstLine="645"/>
    </w:pPr>
    <w:rPr>
      <w:rFonts w:ascii="KaiTi_GB2312" w:eastAsia="KaiTi_GB2312" w:hAnsiTheme="minorHAnsi" w:cstheme="minorBidi"/>
      <w:sz w:val="32"/>
      <w:szCs w:val="22"/>
    </w:rPr>
  </w:style>
  <w:style w:type="paragraph" w:styleId="783">
    <w:name w:val="List Number 3"/>
    <w:basedOn w:val="753"/>
    <w:uiPriority w:val="0"/>
    <w:qFormat/>
    <w:pPr>
      <w:ind w:left="720" w:hanging="720"/>
      <w:tabs>
        <w:tab w:val="left" w:pos="1200" w:leader="none"/>
      </w:tabs>
    </w:pPr>
  </w:style>
  <w:style w:type="paragraph" w:styleId="784">
    <w:name w:val="List 2"/>
    <w:basedOn w:val="753"/>
    <w:uiPriority w:val="0"/>
    <w:unhideWhenUsed/>
    <w:qFormat/>
    <w:pPr>
      <w:ind w:left="100" w:hanging="200"/>
      <w:spacing w:line="500" w:lineRule="exact"/>
    </w:pPr>
    <w:rPr>
      <w:rFonts w:ascii="Arial" w:hAnsi="Arial" w:eastAsia="仿宋" w:cs="Arial"/>
      <w:sz w:val="28"/>
    </w:rPr>
  </w:style>
  <w:style w:type="paragraph" w:styleId="785">
    <w:name w:val="Block Text"/>
    <w:basedOn w:val="753"/>
    <w:uiPriority w:val="0"/>
    <w:qFormat/>
    <w:pPr>
      <w:ind w:left="630" w:right="630"/>
      <w:jc w:val="center"/>
    </w:pPr>
    <w:rPr>
      <w:rFonts w:ascii="宋体"/>
      <w:b/>
      <w:sz w:val="32"/>
    </w:rPr>
  </w:style>
  <w:style w:type="paragraph" w:styleId="786">
    <w:name w:val="List Bullet 2"/>
    <w:basedOn w:val="753"/>
    <w:uiPriority w:val="0"/>
    <w:qFormat/>
    <w:pPr>
      <w:ind w:left="1236" w:hanging="1236"/>
      <w:tabs>
        <w:tab w:val="left" w:pos="780" w:leader="none"/>
      </w:tabs>
    </w:pPr>
  </w:style>
  <w:style w:type="paragraph" w:styleId="787">
    <w:name w:val="HTML Address"/>
    <w:basedOn w:val="753"/>
    <w:link w:val="1549"/>
    <w:uiPriority w:val="0"/>
    <w:qFormat/>
    <w:rPr>
      <w:rFonts w:asciiTheme="minorHAnsi" w:hAnsiTheme="minorHAnsi" w:eastAsiaTheme="minorEastAsia" w:cstheme="minorBidi"/>
      <w:i/>
      <w:iCs/>
    </w:rPr>
  </w:style>
  <w:style w:type="paragraph" w:styleId="788">
    <w:name w:val="index 4"/>
    <w:basedOn w:val="753"/>
    <w:next w:val="753"/>
    <w:uiPriority w:val="0"/>
    <w:unhideWhenUsed/>
    <w:qFormat/>
    <w:pPr>
      <w:ind w:left="600"/>
    </w:pPr>
  </w:style>
  <w:style w:type="paragraph" w:styleId="789">
    <w:name w:val="toc 5"/>
    <w:basedOn w:val="753"/>
    <w:next w:val="753"/>
    <w:uiPriority w:val="39"/>
    <w:unhideWhenUsed/>
    <w:qFormat/>
    <w:pPr>
      <w:ind w:left="1134" w:right="0" w:firstLine="0"/>
      <w:spacing w:after="57"/>
    </w:pPr>
  </w:style>
  <w:style w:type="paragraph" w:styleId="790">
    <w:name w:val="toc 3"/>
    <w:basedOn w:val="753"/>
    <w:next w:val="753"/>
    <w:uiPriority w:val="39"/>
    <w:semiHidden/>
    <w:unhideWhenUsed/>
    <w:qFormat/>
    <w:pPr>
      <w:ind w:left="840"/>
    </w:pPr>
  </w:style>
  <w:style w:type="paragraph" w:styleId="791">
    <w:name w:val="Plain Text"/>
    <w:basedOn w:val="753"/>
    <w:link w:val="1550"/>
    <w:uiPriority w:val="0"/>
    <w:qFormat/>
    <w:rPr>
      <w:rFonts w:ascii="宋体" w:hAnsi="Courier New" w:cs="Courier New" w:eastAsiaTheme="minorEastAsia"/>
      <w:szCs w:val="21"/>
    </w:rPr>
  </w:style>
  <w:style w:type="paragraph" w:styleId="792">
    <w:name w:val="List Bullet 5"/>
    <w:basedOn w:val="753"/>
    <w:uiPriority w:val="0"/>
    <w:qFormat/>
    <w:pPr>
      <w:spacing w:line="312" w:lineRule="atLeast"/>
    </w:pPr>
    <w:rPr>
      <w:szCs w:val="20"/>
    </w:rPr>
  </w:style>
  <w:style w:type="paragraph" w:styleId="793">
    <w:name w:val="toc 8"/>
    <w:basedOn w:val="753"/>
    <w:next w:val="753"/>
    <w:uiPriority w:val="39"/>
    <w:unhideWhenUsed/>
    <w:qFormat/>
    <w:pPr>
      <w:ind w:left="1984" w:right="0" w:firstLine="0"/>
      <w:spacing w:after="57"/>
    </w:pPr>
  </w:style>
  <w:style w:type="paragraph" w:styleId="794">
    <w:name w:val="index 3"/>
    <w:basedOn w:val="753"/>
    <w:next w:val="753"/>
    <w:uiPriority w:val="0"/>
    <w:qFormat/>
    <w:pPr>
      <w:ind w:left="630" w:hanging="210"/>
      <w:jc w:val="left"/>
    </w:pPr>
    <w:rPr>
      <w:rFonts w:ascii="Calibri" w:hAnsi="Calibri"/>
      <w:sz w:val="20"/>
      <w:szCs w:val="20"/>
    </w:rPr>
  </w:style>
  <w:style w:type="paragraph" w:styleId="795">
    <w:name w:val="Date"/>
    <w:basedOn w:val="753"/>
    <w:next w:val="753"/>
    <w:link w:val="1548"/>
    <w:uiPriority w:val="0"/>
    <w:qFormat/>
    <w:pPr>
      <w:ind w:left="100"/>
    </w:pPr>
    <w:rPr>
      <w:rFonts w:ascii="仿宋_GB2312" w:eastAsia="仿宋_GB2312" w:hAnsiTheme="minorHAnsi" w:cstheme="minorBidi"/>
      <w:b/>
      <w:sz w:val="36"/>
    </w:rPr>
  </w:style>
  <w:style w:type="paragraph" w:styleId="796">
    <w:name w:val="Body Text Indent 2"/>
    <w:basedOn w:val="753"/>
    <w:link w:val="1556"/>
    <w:uiPriority w:val="0"/>
    <w:qFormat/>
    <w:pPr>
      <w:ind w:firstLine="560"/>
      <w:spacing w:line="520" w:lineRule="exact"/>
    </w:pPr>
    <w:rPr>
      <w:rFonts w:ascii="KaiTi_GB2312" w:eastAsia="KaiTi_GB2312" w:hAnsiTheme="minorHAnsi" w:cstheme="minorBidi"/>
      <w:sz w:val="28"/>
      <w:szCs w:val="28"/>
    </w:rPr>
  </w:style>
  <w:style w:type="paragraph" w:styleId="797">
    <w:name w:val="endnote text"/>
    <w:basedOn w:val="753"/>
    <w:link w:val="1565"/>
    <w:uiPriority w:val="0"/>
    <w:qFormat/>
    <w:pPr>
      <w:jc w:val="left"/>
    </w:pPr>
    <w:rPr>
      <w:rFonts w:asciiTheme="minorHAnsi" w:hAnsiTheme="minorHAnsi" w:eastAsiaTheme="minorEastAsia" w:cstheme="minorBidi"/>
      <w:lang w:val="zh-CN"/>
    </w:rPr>
  </w:style>
  <w:style w:type="paragraph" w:styleId="798">
    <w:name w:val="Balloon Text"/>
    <w:basedOn w:val="753"/>
    <w:link w:val="1561"/>
    <w:uiPriority w:val="0"/>
    <w:qFormat/>
    <w:rPr>
      <w:rFonts w:asciiTheme="minorHAnsi" w:hAnsiTheme="minorHAnsi" w:eastAsiaTheme="minorEastAsia" w:cstheme="minorBidi"/>
      <w:sz w:val="18"/>
      <w:szCs w:val="18"/>
    </w:rPr>
  </w:style>
  <w:style w:type="paragraph" w:styleId="799">
    <w:name w:val="Footer"/>
    <w:basedOn w:val="753"/>
    <w:link w:val="989"/>
    <w:uiPriority w:val="99"/>
    <w:unhideWhenUsed/>
    <w:qFormat/>
    <w:pPr>
      <w:jc w:val="left"/>
      <w:tabs>
        <w:tab w:val="center" w:pos="4153" w:leader="none"/>
        <w:tab w:val="right" w:pos="8306" w:leader="none"/>
      </w:tabs>
    </w:pPr>
    <w:rPr>
      <w:sz w:val="18"/>
      <w:szCs w:val="18"/>
    </w:rPr>
  </w:style>
  <w:style w:type="paragraph" w:styleId="800">
    <w:name w:val="Header"/>
    <w:basedOn w:val="753"/>
    <w:link w:val="98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01">
    <w:name w:val="toc 1"/>
    <w:basedOn w:val="753"/>
    <w:next w:val="753"/>
    <w:uiPriority w:val="39"/>
    <w:semiHidden/>
    <w:unhideWhenUsed/>
    <w:qFormat/>
  </w:style>
  <w:style w:type="paragraph" w:styleId="802">
    <w:name w:val="toc 4"/>
    <w:basedOn w:val="753"/>
    <w:next w:val="753"/>
    <w:uiPriority w:val="39"/>
    <w:unhideWhenUsed/>
    <w:qFormat/>
    <w:pPr>
      <w:ind w:left="850" w:right="0" w:firstLine="0"/>
      <w:spacing w:after="57"/>
    </w:pPr>
  </w:style>
  <w:style w:type="paragraph" w:styleId="803">
    <w:name w:val="index heading"/>
    <w:basedOn w:val="753"/>
    <w:next w:val="804"/>
    <w:uiPriority w:val="0"/>
    <w:unhideWhenUsed/>
    <w:qFormat/>
    <w:pPr>
      <w:spacing w:line="300" w:lineRule="auto"/>
    </w:pPr>
    <w:rPr>
      <w:rFonts w:eastAsia="KaiTi_GB2312"/>
      <w:sz w:val="24"/>
    </w:rPr>
  </w:style>
  <w:style w:type="paragraph" w:styleId="804">
    <w:name w:val="index 1"/>
    <w:basedOn w:val="753"/>
    <w:next w:val="753"/>
    <w:uiPriority w:val="0"/>
    <w:unhideWhenUsed/>
    <w:qFormat/>
  </w:style>
  <w:style w:type="paragraph" w:styleId="805">
    <w:name w:val="Subtitle"/>
    <w:basedOn w:val="753"/>
    <w:next w:val="753"/>
    <w:link w:val="1564"/>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06">
    <w:name w:val="footnote text"/>
    <w:basedOn w:val="753"/>
    <w:link w:val="1552"/>
    <w:uiPriority w:val="0"/>
    <w:unhideWhenUsed/>
    <w:qFormat/>
    <w:pPr>
      <w:jc w:val="left"/>
    </w:pPr>
    <w:rPr>
      <w:rFonts w:ascii="Calibri" w:hAnsi="Calibri" w:eastAsiaTheme="minorEastAsia" w:cstheme="minorBidi"/>
      <w:sz w:val="18"/>
      <w:szCs w:val="18"/>
    </w:rPr>
  </w:style>
  <w:style w:type="paragraph" w:styleId="807">
    <w:name w:val="toc 6"/>
    <w:basedOn w:val="753"/>
    <w:next w:val="753"/>
    <w:uiPriority w:val="39"/>
    <w:unhideWhenUsed/>
    <w:qFormat/>
    <w:pPr>
      <w:ind w:left="1417" w:right="0" w:firstLine="0"/>
      <w:spacing w:after="57"/>
    </w:pPr>
  </w:style>
  <w:style w:type="paragraph" w:styleId="808">
    <w:name w:val="Body Text Indent 3"/>
    <w:basedOn w:val="753"/>
    <w:link w:val="1558"/>
    <w:uiPriority w:val="0"/>
    <w:qFormat/>
    <w:pPr>
      <w:ind w:left="520" w:firstLine="425"/>
      <w:jc w:val="center"/>
    </w:pPr>
    <w:rPr>
      <w:rFonts w:ascii="方正行楷简体" w:hAnsi="Arial" w:eastAsia="方正行楷简体" w:cstheme="minorBidi"/>
      <w:sz w:val="36"/>
      <w:szCs w:val="22"/>
    </w:rPr>
  </w:style>
  <w:style w:type="paragraph" w:styleId="809">
    <w:name w:val="index 7"/>
    <w:basedOn w:val="753"/>
    <w:next w:val="753"/>
    <w:uiPriority w:val="0"/>
    <w:qFormat/>
    <w:pPr>
      <w:ind w:left="1470" w:hanging="210"/>
      <w:jc w:val="left"/>
    </w:pPr>
    <w:rPr>
      <w:rFonts w:ascii="Calibri" w:hAnsi="Calibri"/>
      <w:sz w:val="20"/>
      <w:szCs w:val="20"/>
    </w:rPr>
  </w:style>
  <w:style w:type="paragraph" w:styleId="810">
    <w:name w:val="index 9"/>
    <w:basedOn w:val="753"/>
    <w:next w:val="753"/>
    <w:uiPriority w:val="0"/>
    <w:qFormat/>
    <w:pPr>
      <w:ind w:left="1890" w:hanging="210"/>
      <w:jc w:val="left"/>
    </w:pPr>
    <w:rPr>
      <w:rFonts w:ascii="Calibri" w:hAnsi="Calibri"/>
      <w:sz w:val="20"/>
      <w:szCs w:val="20"/>
    </w:rPr>
  </w:style>
  <w:style w:type="paragraph" w:styleId="811">
    <w:name w:val="table of figures"/>
    <w:basedOn w:val="753"/>
    <w:next w:val="753"/>
    <w:uiPriority w:val="0"/>
    <w:unhideWhenUsed/>
    <w:qFormat/>
    <w:pPr>
      <w:ind w:left="420" w:hanging="420"/>
      <w:jc w:val="left"/>
      <w:spacing w:line="500" w:lineRule="exact"/>
    </w:pPr>
    <w:rPr>
      <w:rFonts w:ascii="Calibri" w:hAnsi="Calibri" w:eastAsia="仿宋"/>
      <w:smallCaps/>
      <w:sz w:val="20"/>
      <w:szCs w:val="20"/>
    </w:rPr>
  </w:style>
  <w:style w:type="paragraph" w:styleId="812">
    <w:name w:val="toc 2"/>
    <w:basedOn w:val="753"/>
    <w:next w:val="753"/>
    <w:uiPriority w:val="39"/>
    <w:semiHidden/>
    <w:unhideWhenUsed/>
    <w:qFormat/>
    <w:pPr>
      <w:ind w:left="420"/>
    </w:pPr>
  </w:style>
  <w:style w:type="paragraph" w:styleId="813">
    <w:name w:val="toc 9"/>
    <w:basedOn w:val="753"/>
    <w:next w:val="753"/>
    <w:uiPriority w:val="39"/>
    <w:semiHidden/>
    <w:unhideWhenUsed/>
    <w:qFormat/>
    <w:pPr>
      <w:ind w:left="3360"/>
    </w:pPr>
  </w:style>
  <w:style w:type="paragraph" w:styleId="814">
    <w:name w:val="Body Text 2"/>
    <w:basedOn w:val="753"/>
    <w:link w:val="1562"/>
    <w:uiPriority w:val="0"/>
    <w:qFormat/>
    <w:pPr>
      <w:spacing w:after="120" w:line="480" w:lineRule="auto"/>
    </w:pPr>
    <w:rPr>
      <w:rFonts w:asciiTheme="minorHAnsi" w:hAnsiTheme="minorHAnsi" w:eastAsiaTheme="minorEastAsia" w:cstheme="minorBidi"/>
    </w:rPr>
  </w:style>
  <w:style w:type="paragraph" w:styleId="815">
    <w:name w:val="HTML Preformatted"/>
    <w:basedOn w:val="753"/>
    <w:link w:val="1551"/>
    <w:uiPriority w:val="0"/>
    <w:qFormat/>
    <w:rPr>
      <w:rFonts w:ascii="Courier New" w:hAnsi="Courier New" w:cs="Courier New" w:eastAsiaTheme="minorEastAsia"/>
      <w:szCs w:val="22"/>
    </w:rPr>
  </w:style>
  <w:style w:type="paragraph" w:styleId="816">
    <w:name w:val="Normal (Web)"/>
    <w:basedOn w:val="753"/>
    <w:link w:val="1145"/>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17">
    <w:name w:val="index 2"/>
    <w:basedOn w:val="753"/>
    <w:next w:val="753"/>
    <w:uiPriority w:val="0"/>
    <w:qFormat/>
    <w:pPr>
      <w:ind w:left="420" w:hanging="210"/>
      <w:jc w:val="left"/>
    </w:pPr>
    <w:rPr>
      <w:rFonts w:ascii="Calibri" w:hAnsi="Calibri"/>
      <w:sz w:val="20"/>
      <w:szCs w:val="20"/>
    </w:rPr>
  </w:style>
  <w:style w:type="paragraph" w:styleId="818">
    <w:name w:val="Title"/>
    <w:basedOn w:val="753"/>
    <w:next w:val="753"/>
    <w:link w:val="1546"/>
    <w:uiPriority w:val="10"/>
    <w:qFormat/>
    <w:pPr>
      <w:jc w:val="center"/>
      <w:spacing w:before="240" w:after="60"/>
      <w:outlineLvl w:val="0"/>
    </w:pPr>
    <w:rPr>
      <w:rFonts w:ascii="Cambria" w:hAnsi="Cambria" w:eastAsiaTheme="minorEastAsia" w:cstheme="minorBidi"/>
      <w:b/>
      <w:bCs/>
      <w:sz w:val="32"/>
      <w:szCs w:val="32"/>
    </w:rPr>
  </w:style>
  <w:style w:type="paragraph" w:styleId="819">
    <w:name w:val="annotation subject"/>
    <w:basedOn w:val="776"/>
    <w:next w:val="776"/>
    <w:link w:val="1560"/>
    <w:uiPriority w:val="99"/>
    <w:qFormat/>
    <w:rPr>
      <w:b/>
      <w:bCs/>
    </w:rPr>
  </w:style>
  <w:style w:type="paragraph" w:styleId="820">
    <w:name w:val="Body Text First Indent"/>
    <w:basedOn w:val="781"/>
    <w:link w:val="2277"/>
    <w:uiPriority w:val="0"/>
    <w:semiHidden/>
    <w:unhideWhenUsed/>
    <w:qFormat/>
    <w:pPr>
      <w:ind w:firstLine="420"/>
      <w:spacing w:after="120"/>
    </w:pPr>
    <w:rPr>
      <w:rFonts w:ascii="Arial" w:eastAsiaTheme="minorEastAsia"/>
      <w:sz w:val="21"/>
      <w:szCs w:val="21"/>
    </w:rPr>
  </w:style>
  <w:style w:type="paragraph" w:styleId="821">
    <w:name w:val="Body Text First Indent 2"/>
    <w:basedOn w:val="782"/>
    <w:link w:val="2276"/>
    <w:uiPriority w:val="0"/>
    <w:semiHidden/>
    <w:unhideWhenUsed/>
    <w:qFormat/>
    <w:pPr>
      <w:ind w:left="420" w:firstLine="420"/>
      <w:spacing w:after="120"/>
    </w:pPr>
    <w:rPr>
      <w:rFonts w:ascii="Arial" w:hAnsi="Arial" w:eastAsia="方正仿宋_GBK" w:cs="Arial"/>
      <w:sz w:val="21"/>
      <w:szCs w:val="24"/>
    </w:rPr>
  </w:style>
  <w:style w:type="table" w:styleId="822">
    <w:name w:val="Table Grid"/>
    <w:basedOn w:val="764"/>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3">
    <w:name w:val="Table Theme"/>
    <w:basedOn w:val="76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4">
    <w:name w:val="Table Elegant"/>
    <w:basedOn w:val="764"/>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25">
    <w:name w:val="Strong"/>
    <w:uiPriority w:val="0"/>
    <w:qFormat/>
    <w:rPr>
      <w:b/>
      <w:bCs/>
    </w:rPr>
  </w:style>
  <w:style w:type="character" w:styleId="826">
    <w:name w:val="endnote reference"/>
    <w:uiPriority w:val="0"/>
    <w:qFormat/>
    <w:rPr>
      <w:vertAlign w:val="superscript"/>
    </w:rPr>
  </w:style>
  <w:style w:type="character" w:styleId="827">
    <w:name w:val="page number"/>
    <w:basedOn w:val="763"/>
    <w:uiPriority w:val="0"/>
    <w:qFormat/>
  </w:style>
  <w:style w:type="character" w:styleId="828">
    <w:name w:val="FollowedHyperlink"/>
    <w:basedOn w:val="763"/>
    <w:uiPriority w:val="99"/>
    <w:semiHidden/>
    <w:unhideWhenUsed/>
    <w:qFormat/>
    <w:rPr>
      <w:color w:val="954f72" w:themeColor="followedHyperlink"/>
      <w:u w:val="single"/>
      <w14:textFill>
        <w14:solidFill>
          <w14:schemeClr w14:val="folHlink"/>
        </w14:solidFill>
      </w14:textFill>
    </w:rPr>
  </w:style>
  <w:style w:type="character" w:styleId="829">
    <w:name w:val="Emphasis"/>
    <w:uiPriority w:val="20"/>
    <w:qFormat/>
    <w:rPr>
      <w:color w:val="cc0000"/>
    </w:rPr>
  </w:style>
  <w:style w:type="character" w:styleId="830">
    <w:name w:val="HTML Definition"/>
    <w:basedOn w:val="763"/>
    <w:uiPriority w:val="0"/>
    <w:unhideWhenUsed/>
    <w:qFormat/>
  </w:style>
  <w:style w:type="character" w:styleId="831">
    <w:name w:val="HTML Typewriter"/>
    <w:uiPriority w:val="0"/>
    <w:unhideWhenUsed/>
    <w:qFormat/>
    <w:rPr>
      <w:rFonts w:hint="default" w:ascii="Courier New" w:hAnsi="Courier New" w:eastAsia="Courier New" w:cs="Courier New"/>
      <w:sz w:val="24"/>
      <w:szCs w:val="24"/>
    </w:rPr>
  </w:style>
  <w:style w:type="character" w:styleId="832">
    <w:name w:val="HTML Acronym"/>
    <w:basedOn w:val="763"/>
    <w:uiPriority w:val="0"/>
    <w:qFormat/>
  </w:style>
  <w:style w:type="character" w:styleId="833">
    <w:name w:val="HTML Variable"/>
    <w:basedOn w:val="763"/>
    <w:uiPriority w:val="0"/>
    <w:unhideWhenUsed/>
    <w:qFormat/>
  </w:style>
  <w:style w:type="character" w:styleId="834">
    <w:name w:val="Hyperlink"/>
    <w:basedOn w:val="763"/>
    <w:uiPriority w:val="99"/>
    <w:qFormat/>
    <w:rPr>
      <w:color w:val="0000ff"/>
      <w:u w:val="none"/>
    </w:rPr>
  </w:style>
  <w:style w:type="character" w:styleId="835">
    <w:name w:val="HTML Code"/>
    <w:uiPriority w:val="0"/>
    <w:unhideWhenUsed/>
    <w:qFormat/>
    <w:rPr>
      <w:rFonts w:hint="default" w:ascii="Courier New" w:hAnsi="Courier New" w:eastAsia="Courier New" w:cs="Courier New"/>
      <w:sz w:val="24"/>
      <w:szCs w:val="24"/>
    </w:rPr>
  </w:style>
  <w:style w:type="character" w:styleId="836">
    <w:name w:val="annotation reference"/>
    <w:uiPriority w:val="99"/>
    <w:qFormat/>
    <w:rPr>
      <w:sz w:val="21"/>
      <w:szCs w:val="21"/>
    </w:rPr>
  </w:style>
  <w:style w:type="character" w:styleId="837">
    <w:name w:val="HTML Cite"/>
    <w:basedOn w:val="763"/>
    <w:uiPriority w:val="0"/>
    <w:unhideWhenUsed/>
    <w:qFormat/>
  </w:style>
  <w:style w:type="character" w:styleId="838">
    <w:name w:val="footnote reference"/>
    <w:uiPriority w:val="0"/>
    <w:unhideWhenUsed/>
    <w:qFormat/>
    <w:rPr>
      <w:vertAlign w:val="superscript"/>
    </w:rPr>
  </w:style>
  <w:style w:type="character" w:styleId="839">
    <w:name w:val="HTML Keyboard"/>
    <w:uiPriority w:val="0"/>
    <w:unhideWhenUsed/>
    <w:qFormat/>
    <w:rPr>
      <w:rFonts w:hint="default" w:ascii="Courier New" w:hAnsi="Courier New" w:eastAsia="Courier New" w:cs="Courier New"/>
      <w:sz w:val="24"/>
      <w:szCs w:val="24"/>
    </w:rPr>
  </w:style>
  <w:style w:type="character" w:styleId="840">
    <w:name w:val="HTML Sample"/>
    <w:uiPriority w:val="0"/>
    <w:unhideWhenUsed/>
    <w:qFormat/>
    <w:rPr>
      <w:rFonts w:hint="default" w:ascii="Courier New" w:hAnsi="Courier New" w:eastAsia="Courier New" w:cs="Courier New"/>
    </w:rPr>
  </w:style>
  <w:style w:type="paragraph" w:styleId="841" w:customStyle="1">
    <w:name w:val="Normal_13"/>
    <w:uiPriority w:val="0"/>
    <w:qFormat/>
    <w:pPr>
      <w:jc w:val="both"/>
      <w:widowControl w:val="off"/>
    </w:pPr>
    <w:rPr>
      <w:rFonts w:hint="default" w:ascii="Calibri" w:hAnsi="Calibri" w:eastAsia="宋体" w:cs="Times New Roman"/>
      <w:sz w:val="21"/>
      <w:szCs w:val="22"/>
      <w:lang w:val="en-US" w:eastAsia="zh-CN" w:bidi="ar-SA"/>
    </w:rPr>
  </w:style>
  <w:style w:type="character" w:styleId="842" w:customStyle="1">
    <w:name w:val="Heading 1 Char"/>
    <w:basedOn w:val="763"/>
    <w:uiPriority w:val="9"/>
    <w:qFormat/>
    <w:rPr>
      <w:rFonts w:ascii="Arial" w:hAnsi="Arial" w:eastAsia="Arial" w:cs="Arial"/>
      <w:sz w:val="40"/>
      <w:szCs w:val="40"/>
    </w:rPr>
  </w:style>
  <w:style w:type="character" w:styleId="843" w:customStyle="1">
    <w:name w:val="Heading 2 Char"/>
    <w:basedOn w:val="763"/>
    <w:uiPriority w:val="9"/>
    <w:qFormat/>
    <w:rPr>
      <w:rFonts w:ascii="Arial" w:hAnsi="Arial" w:eastAsia="Arial" w:cs="Arial"/>
      <w:sz w:val="34"/>
    </w:rPr>
  </w:style>
  <w:style w:type="character" w:styleId="844" w:customStyle="1">
    <w:name w:val="Heading 3 Char"/>
    <w:basedOn w:val="763"/>
    <w:uiPriority w:val="9"/>
    <w:qFormat/>
    <w:rPr>
      <w:rFonts w:ascii="Arial" w:hAnsi="Arial" w:eastAsia="Arial" w:cs="Arial"/>
      <w:sz w:val="30"/>
      <w:szCs w:val="30"/>
    </w:rPr>
  </w:style>
  <w:style w:type="character" w:styleId="845" w:customStyle="1">
    <w:name w:val="Heading 4 Char"/>
    <w:basedOn w:val="763"/>
    <w:uiPriority w:val="9"/>
    <w:qFormat/>
    <w:rPr>
      <w:rFonts w:ascii="Arial" w:hAnsi="Arial" w:eastAsia="Arial" w:cs="Arial"/>
      <w:b/>
      <w:bCs/>
      <w:sz w:val="26"/>
      <w:szCs w:val="26"/>
    </w:rPr>
  </w:style>
  <w:style w:type="character" w:styleId="846" w:customStyle="1">
    <w:name w:val="Heading 5 Char"/>
    <w:basedOn w:val="763"/>
    <w:uiPriority w:val="9"/>
    <w:qFormat/>
    <w:rPr>
      <w:rFonts w:ascii="Arial" w:hAnsi="Arial" w:eastAsia="Arial" w:cs="Arial"/>
      <w:b/>
      <w:bCs/>
      <w:sz w:val="24"/>
      <w:szCs w:val="24"/>
    </w:rPr>
  </w:style>
  <w:style w:type="character" w:styleId="847" w:customStyle="1">
    <w:name w:val="Heading 6 Char"/>
    <w:basedOn w:val="763"/>
    <w:uiPriority w:val="9"/>
    <w:qFormat/>
    <w:rPr>
      <w:rFonts w:ascii="Arial" w:hAnsi="Arial" w:eastAsia="Arial" w:cs="Arial"/>
      <w:b/>
      <w:bCs/>
      <w:sz w:val="22"/>
      <w:szCs w:val="22"/>
    </w:rPr>
  </w:style>
  <w:style w:type="character" w:styleId="848" w:customStyle="1">
    <w:name w:val="Heading 7 Char"/>
    <w:basedOn w:val="763"/>
    <w:uiPriority w:val="9"/>
    <w:qFormat/>
    <w:rPr>
      <w:rFonts w:ascii="Arial" w:hAnsi="Arial" w:eastAsia="Arial" w:cs="Arial"/>
      <w:b/>
      <w:bCs/>
      <w:i/>
      <w:iCs/>
      <w:sz w:val="22"/>
      <w:szCs w:val="22"/>
    </w:rPr>
  </w:style>
  <w:style w:type="character" w:styleId="849" w:customStyle="1">
    <w:name w:val="Heading 8 Char"/>
    <w:basedOn w:val="763"/>
    <w:uiPriority w:val="9"/>
    <w:qFormat/>
    <w:rPr>
      <w:rFonts w:ascii="Arial" w:hAnsi="Arial" w:eastAsia="Arial" w:cs="Arial"/>
      <w:i/>
      <w:iCs/>
      <w:sz w:val="22"/>
      <w:szCs w:val="22"/>
    </w:rPr>
  </w:style>
  <w:style w:type="character" w:styleId="850" w:customStyle="1">
    <w:name w:val="Heading 9 Char"/>
    <w:basedOn w:val="763"/>
    <w:uiPriority w:val="9"/>
    <w:qFormat/>
    <w:rPr>
      <w:rFonts w:ascii="Arial" w:hAnsi="Arial" w:eastAsia="Arial" w:cs="Arial"/>
      <w:i/>
      <w:iCs/>
      <w:sz w:val="21"/>
      <w:szCs w:val="21"/>
    </w:rPr>
  </w:style>
  <w:style w:type="character" w:styleId="851" w:customStyle="1">
    <w:name w:val="Title Char"/>
    <w:basedOn w:val="763"/>
    <w:uiPriority w:val="10"/>
    <w:qFormat/>
    <w:rPr>
      <w:sz w:val="48"/>
      <w:szCs w:val="48"/>
    </w:rPr>
  </w:style>
  <w:style w:type="character" w:styleId="852" w:customStyle="1">
    <w:name w:val="Subtitle Char"/>
    <w:basedOn w:val="763"/>
    <w:uiPriority w:val="11"/>
    <w:qFormat/>
    <w:rPr>
      <w:sz w:val="24"/>
      <w:szCs w:val="24"/>
    </w:rPr>
  </w:style>
  <w:style w:type="paragraph" w:styleId="853">
    <w:name w:val="Quote"/>
    <w:basedOn w:val="753"/>
    <w:next w:val="753"/>
    <w:link w:val="854"/>
    <w:uiPriority w:val="29"/>
    <w:qFormat/>
    <w:pPr>
      <w:ind w:left="720" w:right="720"/>
    </w:pPr>
    <w:rPr>
      <w:i/>
    </w:rPr>
  </w:style>
  <w:style w:type="character" w:styleId="854" w:customStyle="1">
    <w:name w:val="Quote Char"/>
    <w:link w:val="853"/>
    <w:uiPriority w:val="29"/>
    <w:qFormat/>
    <w:rPr>
      <w:i/>
    </w:rPr>
  </w:style>
  <w:style w:type="paragraph" w:styleId="855">
    <w:name w:val="Intense Quote"/>
    <w:basedOn w:val="753"/>
    <w:next w:val="753"/>
    <w:link w:val="8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6" w:customStyle="1">
    <w:name w:val="Intense Quote Char"/>
    <w:link w:val="855"/>
    <w:uiPriority w:val="30"/>
    <w:qFormat/>
    <w:rPr>
      <w:i/>
    </w:rPr>
  </w:style>
  <w:style w:type="character" w:styleId="857" w:customStyle="1">
    <w:name w:val="Header Char"/>
    <w:basedOn w:val="763"/>
    <w:uiPriority w:val="99"/>
    <w:qFormat/>
  </w:style>
  <w:style w:type="character" w:styleId="858" w:customStyle="1">
    <w:name w:val="Footer Char"/>
    <w:basedOn w:val="763"/>
    <w:uiPriority w:val="99"/>
    <w:qFormat/>
  </w:style>
  <w:style w:type="character" w:styleId="859" w:customStyle="1">
    <w:name w:val="Caption Char"/>
    <w:uiPriority w:val="99"/>
    <w:qFormat/>
  </w:style>
  <w:style w:type="table" w:styleId="860" w:customStyle="1">
    <w:name w:val="Table Grid Light"/>
    <w:basedOn w:val="76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1" w:customStyle="1">
    <w:name w:val="Plain Table 1"/>
    <w:basedOn w:val="76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Plain Table 2"/>
    <w:basedOn w:val="76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Plain Table 3"/>
    <w:basedOn w:val="7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customStyle="1">
    <w:name w:val="Plain Table 4"/>
    <w:basedOn w:val="7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customStyle="1">
    <w:name w:val="Plain Table 5"/>
    <w:basedOn w:val="7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6" w:customStyle="1">
    <w:name w:val="Grid Table 1 Light"/>
    <w:basedOn w:val="76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1"/>
    <w:basedOn w:val="764"/>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2"/>
    <w:basedOn w:val="76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3"/>
    <w:basedOn w:val="76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4"/>
    <w:basedOn w:val="76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5"/>
    <w:basedOn w:val="764"/>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6"/>
    <w:basedOn w:val="76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3" w:customStyle="1">
    <w:name w:val="Grid Table 2"/>
    <w:basedOn w:val="76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4" w:customStyle="1">
    <w:name w:val="Grid Table 2 - Accent 1"/>
    <w:basedOn w:val="764"/>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75" w:customStyle="1">
    <w:name w:val="Grid Table 2 - Accent 2"/>
    <w:basedOn w:val="76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76" w:customStyle="1">
    <w:name w:val="Grid Table 2 - Accent 3"/>
    <w:basedOn w:val="76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7" w:customStyle="1">
    <w:name w:val="Grid Table 2 - Accent 4"/>
    <w:basedOn w:val="76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78" w:customStyle="1">
    <w:name w:val="Grid Table 2 - Accent 5"/>
    <w:basedOn w:val="764"/>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79" w:customStyle="1">
    <w:name w:val="Grid Table 2 - Accent 6"/>
    <w:basedOn w:val="76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0" w:customStyle="1">
    <w:name w:val="Grid Table 3"/>
    <w:basedOn w:val="76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1"/>
    <w:basedOn w:val="764"/>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2"/>
    <w:basedOn w:val="76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3"/>
    <w:basedOn w:val="76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4"/>
    <w:basedOn w:val="76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5"/>
    <w:basedOn w:val="764"/>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6"/>
    <w:basedOn w:val="76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4"/>
    <w:basedOn w:val="76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8" w:customStyle="1">
    <w:name w:val="Grid Table 4 - Accent 1"/>
    <w:basedOn w:val="764"/>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89" w:customStyle="1">
    <w:name w:val="Grid Table 4 - Accent 2"/>
    <w:basedOn w:val="76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0" w:customStyle="1">
    <w:name w:val="Grid Table 4 - Accent 3"/>
    <w:basedOn w:val="76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1" w:customStyle="1">
    <w:name w:val="Grid Table 4 - Accent 4"/>
    <w:basedOn w:val="76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92" w:customStyle="1">
    <w:name w:val="Grid Table 4 - Accent 5"/>
    <w:basedOn w:val="764"/>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93" w:customStyle="1">
    <w:name w:val="Grid Table 4 - Accent 6"/>
    <w:basedOn w:val="76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4" w:customStyle="1">
    <w:name w:val="Grid Table 5 Dark"/>
    <w:basedOn w:val="7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5" w:customStyle="1">
    <w:name w:val="Grid Table 5 Dark- Accent 1"/>
    <w:basedOn w:val="7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96" w:customStyle="1">
    <w:name w:val="Grid Table 5 Dark - Accent 2"/>
    <w:basedOn w:val="7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7" w:customStyle="1">
    <w:name w:val="Grid Table 5 Dark - Accent 3"/>
    <w:basedOn w:val="7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8" w:customStyle="1">
    <w:name w:val="Grid Table 5 Dark- Accent 4"/>
    <w:basedOn w:val="7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9" w:customStyle="1">
    <w:name w:val="Grid Table 5 Dark - Accent 5"/>
    <w:basedOn w:val="7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00" w:customStyle="1">
    <w:name w:val="Grid Table 5 Dark - Accent 6"/>
    <w:basedOn w:val="7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1" w:customStyle="1">
    <w:name w:val="Grid Table 6 Colorful"/>
    <w:basedOn w:val="76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2" w:customStyle="1">
    <w:name w:val="Grid Table 6 Colorful - Accent 1"/>
    <w:basedOn w:val="764"/>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03" w:customStyle="1">
    <w:name w:val="Grid Table 6 Colorful - Accent 2"/>
    <w:basedOn w:val="76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04" w:customStyle="1">
    <w:name w:val="Grid Table 6 Colorful - Accent 3"/>
    <w:basedOn w:val="76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05" w:customStyle="1">
    <w:name w:val="Grid Table 6 Colorful - Accent 4"/>
    <w:basedOn w:val="76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06" w:customStyle="1">
    <w:name w:val="Grid Table 6 Colorful - Accent 5"/>
    <w:basedOn w:val="764"/>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07" w:customStyle="1">
    <w:name w:val="Grid Table 6 Colorful - Accent 6"/>
    <w:basedOn w:val="76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08" w:customStyle="1">
    <w:name w:val="Grid Table 7 Colorful"/>
    <w:basedOn w:val="76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Grid Table 7 Colorful - Accent 1"/>
    <w:basedOn w:val="764"/>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10" w:customStyle="1">
    <w:name w:val="Grid Table 7 Colorful - Accent 2"/>
    <w:basedOn w:val="76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1" w:customStyle="1">
    <w:name w:val="Grid Table 7 Colorful - Accent 3"/>
    <w:basedOn w:val="76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2" w:customStyle="1">
    <w:name w:val="Grid Table 7 Colorful - Accent 4"/>
    <w:basedOn w:val="76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3" w:customStyle="1">
    <w:name w:val="Grid Table 7 Colorful - Accent 5"/>
    <w:basedOn w:val="764"/>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14" w:customStyle="1">
    <w:name w:val="Grid Table 7 Colorful - Accent 6"/>
    <w:basedOn w:val="76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5" w:customStyle="1">
    <w:name w:val="List Table 1 Light"/>
    <w:basedOn w:val="76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customStyle="1">
    <w:name w:val="List Table 1 Light - Accent 1"/>
    <w:basedOn w:val="764"/>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17" w:customStyle="1">
    <w:name w:val="List Table 1 Light - Accent 2"/>
    <w:basedOn w:val="76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8" w:customStyle="1">
    <w:name w:val="List Table 1 Light - Accent 3"/>
    <w:basedOn w:val="76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9" w:customStyle="1">
    <w:name w:val="List Table 1 Light - Accent 4"/>
    <w:basedOn w:val="76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0" w:customStyle="1">
    <w:name w:val="List Table 1 Light - Accent 5"/>
    <w:basedOn w:val="764"/>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21" w:customStyle="1">
    <w:name w:val="List Table 1 Light - Accent 6"/>
    <w:basedOn w:val="76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2" w:customStyle="1">
    <w:name w:val="List Table 2"/>
    <w:basedOn w:val="76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3" w:customStyle="1">
    <w:name w:val="List Table 2 - Accent 1"/>
    <w:basedOn w:val="764"/>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24" w:customStyle="1">
    <w:name w:val="List Table 2 - Accent 2"/>
    <w:basedOn w:val="76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5" w:customStyle="1">
    <w:name w:val="List Table 2 - Accent 3"/>
    <w:basedOn w:val="76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6" w:customStyle="1">
    <w:name w:val="List Table 2 - Accent 4"/>
    <w:basedOn w:val="76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7" w:customStyle="1">
    <w:name w:val="List Table 2 - Accent 5"/>
    <w:basedOn w:val="764"/>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28" w:customStyle="1">
    <w:name w:val="List Table 2 - Accent 6"/>
    <w:basedOn w:val="76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9" w:customStyle="1">
    <w:name w:val="List Table 3"/>
    <w:basedOn w:val="76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List Table 3 - Accent 1"/>
    <w:basedOn w:val="764"/>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1" w:customStyle="1">
    <w:name w:val="List Table 3 - Accent 2"/>
    <w:basedOn w:val="76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32" w:customStyle="1">
    <w:name w:val="List Table 3 - Accent 3"/>
    <w:basedOn w:val="76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3" w:customStyle="1">
    <w:name w:val="List Table 3 - Accent 4"/>
    <w:basedOn w:val="76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34" w:customStyle="1">
    <w:name w:val="List Table 3 - Accent 5"/>
    <w:basedOn w:val="764"/>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35" w:customStyle="1">
    <w:name w:val="List Table 3 - Accent 6"/>
    <w:basedOn w:val="76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6" w:customStyle="1">
    <w:name w:val="List Table 4"/>
    <w:basedOn w:val="76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4 - Accent 1"/>
    <w:basedOn w:val="764"/>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8" w:customStyle="1">
    <w:name w:val="List Table 4 - Accent 2"/>
    <w:basedOn w:val="76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9" w:customStyle="1">
    <w:name w:val="List Table 4 - Accent 3"/>
    <w:basedOn w:val="76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0" w:customStyle="1">
    <w:name w:val="List Table 4 - Accent 4"/>
    <w:basedOn w:val="76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1" w:customStyle="1">
    <w:name w:val="List Table 4 - Accent 5"/>
    <w:basedOn w:val="764"/>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42" w:customStyle="1">
    <w:name w:val="List Table 4 - Accent 6"/>
    <w:basedOn w:val="76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3" w:customStyle="1">
    <w:name w:val="List Table 5 Dark"/>
    <w:basedOn w:val="76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1"/>
    <w:basedOn w:val="764"/>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2"/>
    <w:basedOn w:val="76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3"/>
    <w:basedOn w:val="76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4"/>
    <w:basedOn w:val="76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5"/>
    <w:basedOn w:val="764"/>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6"/>
    <w:basedOn w:val="76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6 Colorful"/>
    <w:basedOn w:val="76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1" w:customStyle="1">
    <w:name w:val="List Table 6 Colorful - Accent 1"/>
    <w:basedOn w:val="764"/>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52" w:customStyle="1">
    <w:name w:val="List Table 6 Colorful - Accent 2"/>
    <w:basedOn w:val="76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53" w:customStyle="1">
    <w:name w:val="List Table 6 Colorful - Accent 3"/>
    <w:basedOn w:val="76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54" w:customStyle="1">
    <w:name w:val="List Table 6 Colorful - Accent 4"/>
    <w:basedOn w:val="76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55" w:customStyle="1">
    <w:name w:val="List Table 6 Colorful - Accent 5"/>
    <w:basedOn w:val="764"/>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56" w:customStyle="1">
    <w:name w:val="List Table 6 Colorful - Accent 6"/>
    <w:basedOn w:val="76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57" w:customStyle="1">
    <w:name w:val="List Table 7 Colorful"/>
    <w:basedOn w:val="76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8" w:customStyle="1">
    <w:name w:val="List Table 7 Colorful - Accent 1"/>
    <w:basedOn w:val="764"/>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59" w:customStyle="1">
    <w:name w:val="List Table 7 Colorful - Accent 2"/>
    <w:basedOn w:val="76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0" w:customStyle="1">
    <w:name w:val="List Table 7 Colorful - Accent 3"/>
    <w:basedOn w:val="76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1" w:customStyle="1">
    <w:name w:val="List Table 7 Colorful - Accent 4"/>
    <w:basedOn w:val="76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2" w:customStyle="1">
    <w:name w:val="List Table 7 Colorful - Accent 5"/>
    <w:basedOn w:val="764"/>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63" w:customStyle="1">
    <w:name w:val="List Table 7 Colorful - Accent 6"/>
    <w:basedOn w:val="76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4" w:customStyle="1">
    <w:name w:val="Lined - Accent"/>
    <w:basedOn w:val="7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5" w:customStyle="1">
    <w:name w:val="Lined - Accent 1"/>
    <w:basedOn w:val="7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66" w:customStyle="1">
    <w:name w:val="Lined - Accent 2"/>
    <w:basedOn w:val="7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7" w:customStyle="1">
    <w:name w:val="Lined - Accent 3"/>
    <w:basedOn w:val="7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8" w:customStyle="1">
    <w:name w:val="Lined - Accent 4"/>
    <w:basedOn w:val="7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9" w:customStyle="1">
    <w:name w:val="Lined - Accent 5"/>
    <w:basedOn w:val="7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70" w:customStyle="1">
    <w:name w:val="Lined - Accent 6"/>
    <w:basedOn w:val="7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1" w:customStyle="1">
    <w:name w:val="Bordered &amp; Lined - Accent"/>
    <w:basedOn w:val="76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2" w:customStyle="1">
    <w:name w:val="Bordered &amp; Lined - Accent 1"/>
    <w:basedOn w:val="764"/>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73" w:customStyle="1">
    <w:name w:val="Bordered &amp; Lined - Accent 2"/>
    <w:basedOn w:val="76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4" w:customStyle="1">
    <w:name w:val="Bordered &amp; Lined - Accent 3"/>
    <w:basedOn w:val="76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5" w:customStyle="1">
    <w:name w:val="Bordered &amp; Lined - Accent 4"/>
    <w:basedOn w:val="76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6" w:customStyle="1">
    <w:name w:val="Bordered &amp; Lined - Accent 5"/>
    <w:basedOn w:val="764"/>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77" w:customStyle="1">
    <w:name w:val="Bordered &amp; Lined - Accent 6"/>
    <w:basedOn w:val="76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8" w:customStyle="1">
    <w:name w:val="Bordered"/>
    <w:basedOn w:val="76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9" w:customStyle="1">
    <w:name w:val="Bordered - Accent 1"/>
    <w:basedOn w:val="764"/>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80" w:customStyle="1">
    <w:name w:val="Bordered - Accent 2"/>
    <w:basedOn w:val="76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81" w:customStyle="1">
    <w:name w:val="Bordered - Accent 3"/>
    <w:basedOn w:val="76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2" w:customStyle="1">
    <w:name w:val="Bordered - Accent 4"/>
    <w:basedOn w:val="76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83" w:customStyle="1">
    <w:name w:val="Bordered - Accent 5"/>
    <w:basedOn w:val="764"/>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84" w:customStyle="1">
    <w:name w:val="Bordered - Accent 6"/>
    <w:basedOn w:val="76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5" w:customStyle="1">
    <w:name w:val="Footnote Text Char"/>
    <w:uiPriority w:val="99"/>
    <w:qFormat/>
    <w:rPr>
      <w:sz w:val="18"/>
    </w:rPr>
  </w:style>
  <w:style w:type="character" w:styleId="986" w:customStyle="1">
    <w:name w:val="Endnote Text Char"/>
    <w:uiPriority w:val="99"/>
    <w:qFormat/>
    <w:rPr>
      <w:sz w:val="20"/>
    </w:rPr>
  </w:style>
  <w:style w:type="paragraph" w:styleId="987" w:customStyle="1">
    <w:name w:val="TOC Heading"/>
    <w:uiPriority w:val="39"/>
    <w:unhideWhenUsed/>
    <w:qFormat/>
    <w:rPr>
      <w:rFonts w:hint="default" w:ascii="Times New Roman" w:hAnsi="Times New Roman" w:eastAsia="宋体" w:cs="Times New Roman"/>
    </w:rPr>
  </w:style>
  <w:style w:type="character" w:styleId="988" w:customStyle="1">
    <w:name w:val="页眉 Char"/>
    <w:basedOn w:val="763"/>
    <w:link w:val="800"/>
    <w:uiPriority w:val="99"/>
    <w:qFormat/>
    <w:rPr>
      <w:rFonts w:ascii="Times New Roman" w:hAnsi="Times New Roman" w:eastAsia="宋体" w:cs="Times New Roman"/>
      <w:sz w:val="18"/>
      <w:szCs w:val="18"/>
    </w:rPr>
  </w:style>
  <w:style w:type="character" w:styleId="989" w:customStyle="1">
    <w:name w:val="页脚 Char"/>
    <w:basedOn w:val="763"/>
    <w:link w:val="799"/>
    <w:uiPriority w:val="99"/>
    <w:qFormat/>
    <w:rPr>
      <w:rFonts w:ascii="Times New Roman" w:hAnsi="Times New Roman" w:eastAsia="宋体" w:cs="Times New Roman"/>
      <w:sz w:val="18"/>
      <w:szCs w:val="18"/>
    </w:rPr>
  </w:style>
  <w:style w:type="paragraph" w:styleId="990">
    <w:name w:val="List Paragraph"/>
    <w:basedOn w:val="753"/>
    <w:link w:val="991"/>
    <w:uiPriority w:val="34"/>
    <w:qFormat/>
    <w:pPr>
      <w:ind w:firstLine="420"/>
    </w:pPr>
  </w:style>
  <w:style w:type="character" w:styleId="991" w:customStyle="1">
    <w:name w:val="列出段落 Char"/>
    <w:link w:val="990"/>
    <w:uiPriority w:val="34"/>
    <w:qFormat/>
    <w:rPr>
      <w:rFonts w:ascii="Times New Roman" w:hAnsi="Times New Roman" w:eastAsia="宋体" w:cs="Times New Roman"/>
      <w:szCs w:val="24"/>
    </w:rPr>
  </w:style>
  <w:style w:type="paragraph" w:styleId="992" w:customStyle="1">
    <w:name w:val="_Style 18"/>
    <w:basedOn w:val="753"/>
    <w:next w:val="990"/>
    <w:uiPriority w:val="34"/>
    <w:qFormat/>
    <w:pPr>
      <w:ind w:firstLine="420"/>
    </w:pPr>
    <w:rPr>
      <w:rFonts w:ascii="Calibri" w:hAnsi="Calibri"/>
      <w:szCs w:val="22"/>
    </w:rPr>
  </w:style>
  <w:style w:type="character" w:styleId="993" w:customStyle="1">
    <w:name w:val="标题 2 Char"/>
    <w:basedOn w:val="763"/>
    <w:link w:val="755"/>
    <w:uiPriority w:val="9"/>
    <w:qFormat/>
    <w:rPr>
      <w:rFonts w:ascii="幼圆" w:hAnsi="Arial" w:eastAsia="KaiTi_GB2312" w:cs="Times New Roman"/>
      <w:b/>
      <w:sz w:val="44"/>
      <w:szCs w:val="20"/>
    </w:rPr>
  </w:style>
  <w:style w:type="character" w:styleId="994" w:customStyle="1">
    <w:name w:val="htd0"/>
    <w:basedOn w:val="763"/>
    <w:uiPriority w:val="0"/>
    <w:qFormat/>
  </w:style>
  <w:style w:type="character" w:styleId="995" w:customStyle="1">
    <w:name w:val="标题 1 Char"/>
    <w:basedOn w:val="763"/>
    <w:uiPriority w:val="9"/>
    <w:qFormat/>
    <w:rPr>
      <w:rFonts w:ascii="Times New Roman" w:hAnsi="Times New Roman" w:eastAsia="宋体" w:cs="Times New Roman"/>
      <w:b/>
      <w:bCs/>
      <w:sz w:val="44"/>
      <w:szCs w:val="44"/>
    </w:rPr>
  </w:style>
  <w:style w:type="character" w:styleId="996" w:customStyle="1">
    <w:name w:val="标题 3 Char"/>
    <w:basedOn w:val="763"/>
    <w:uiPriority w:val="9"/>
    <w:qFormat/>
    <w:rPr>
      <w:rFonts w:ascii="Times New Roman" w:hAnsi="Times New Roman" w:eastAsia="宋体" w:cs="Times New Roman"/>
      <w:b/>
      <w:bCs/>
      <w:sz w:val="32"/>
      <w:szCs w:val="32"/>
    </w:rPr>
  </w:style>
  <w:style w:type="character" w:styleId="997" w:customStyle="1">
    <w:name w:val="标题 4 Char"/>
    <w:basedOn w:val="763"/>
    <w:uiPriority w:val="9"/>
    <w:semiHidden/>
    <w:qFormat/>
    <w:rPr>
      <w:rFonts w:asciiTheme="majorHAnsi" w:hAnsiTheme="majorHAnsi" w:eastAsiaTheme="majorEastAsia" w:cstheme="majorBidi"/>
      <w:b/>
      <w:bCs/>
      <w:sz w:val="28"/>
      <w:szCs w:val="28"/>
    </w:rPr>
  </w:style>
  <w:style w:type="character" w:styleId="998" w:customStyle="1">
    <w:name w:val="标题 5 Char"/>
    <w:basedOn w:val="763"/>
    <w:uiPriority w:val="9"/>
    <w:semiHidden/>
    <w:qFormat/>
    <w:rPr>
      <w:rFonts w:ascii="Times New Roman" w:hAnsi="Times New Roman" w:eastAsia="宋体" w:cs="Times New Roman"/>
      <w:b/>
      <w:bCs/>
      <w:sz w:val="28"/>
      <w:szCs w:val="28"/>
    </w:rPr>
  </w:style>
  <w:style w:type="character" w:styleId="999" w:customStyle="1">
    <w:name w:val="标题 6 Char"/>
    <w:basedOn w:val="763"/>
    <w:uiPriority w:val="9"/>
    <w:semiHidden/>
    <w:qFormat/>
    <w:rPr>
      <w:rFonts w:asciiTheme="majorHAnsi" w:hAnsiTheme="majorHAnsi" w:eastAsiaTheme="majorEastAsia" w:cstheme="majorBidi"/>
      <w:b/>
      <w:bCs/>
      <w:sz w:val="24"/>
      <w:szCs w:val="24"/>
    </w:rPr>
  </w:style>
  <w:style w:type="character" w:styleId="1000" w:customStyle="1">
    <w:name w:val="标题 7 Char"/>
    <w:basedOn w:val="763"/>
    <w:uiPriority w:val="9"/>
    <w:semiHidden/>
    <w:qFormat/>
    <w:rPr>
      <w:rFonts w:ascii="Times New Roman" w:hAnsi="Times New Roman" w:eastAsia="宋体" w:cs="Times New Roman"/>
      <w:b/>
      <w:bCs/>
      <w:sz w:val="24"/>
      <w:szCs w:val="24"/>
    </w:rPr>
  </w:style>
  <w:style w:type="character" w:styleId="1001" w:customStyle="1">
    <w:name w:val="标题 8 Char"/>
    <w:basedOn w:val="763"/>
    <w:uiPriority w:val="9"/>
    <w:semiHidden/>
    <w:qFormat/>
    <w:rPr>
      <w:rFonts w:asciiTheme="majorHAnsi" w:hAnsiTheme="majorHAnsi" w:eastAsiaTheme="majorEastAsia" w:cstheme="majorBidi"/>
      <w:sz w:val="24"/>
      <w:szCs w:val="24"/>
    </w:rPr>
  </w:style>
  <w:style w:type="character" w:styleId="1002" w:customStyle="1">
    <w:name w:val="标题 9 Char"/>
    <w:basedOn w:val="763"/>
    <w:uiPriority w:val="9"/>
    <w:semiHidden/>
    <w:qFormat/>
    <w:rPr>
      <w:rFonts w:asciiTheme="majorHAnsi" w:hAnsiTheme="majorHAnsi" w:eastAsiaTheme="majorEastAsia" w:cstheme="majorBidi"/>
      <w:szCs w:val="21"/>
    </w:rPr>
  </w:style>
  <w:style w:type="paragraph" w:styleId="1003" w:customStyle="1">
    <w:name w:val="_Style 31"/>
    <w:basedOn w:val="753"/>
    <w:next w:val="990"/>
    <w:uiPriority w:val="34"/>
    <w:qFormat/>
    <w:pPr>
      <w:ind w:firstLine="420"/>
    </w:pPr>
    <w:rPr>
      <w:rFonts w:ascii="Calibri" w:hAnsi="Calibri"/>
      <w:szCs w:val="22"/>
    </w:rPr>
  </w:style>
  <w:style w:type="character" w:styleId="1004" w:customStyle="1">
    <w:name w:val="style31"/>
    <w:uiPriority w:val="0"/>
    <w:qFormat/>
    <w:rPr>
      <w:sz w:val="21"/>
      <w:szCs w:val="21"/>
    </w:rPr>
  </w:style>
  <w:style w:type="character" w:styleId="1005" w:customStyle="1">
    <w:name w:val="页脚 字符"/>
    <w:uiPriority w:val="99"/>
    <w:qFormat/>
    <w:rPr>
      <w:sz w:val="18"/>
    </w:rPr>
  </w:style>
  <w:style w:type="character" w:styleId="1006" w:customStyle="1">
    <w:name w:val="正文文本缩进 Char4"/>
    <w:uiPriority w:val="0"/>
    <w:qFormat/>
    <w:rPr>
      <w:rFonts w:ascii="KaiTi_GB2312" w:eastAsia="KaiTi_GB2312"/>
      <w:sz w:val="32"/>
    </w:rPr>
  </w:style>
  <w:style w:type="character" w:styleId="1007" w:customStyle="1">
    <w:name w:val="普通文字 Char Char Char"/>
    <w:uiPriority w:val="0"/>
    <w:qFormat/>
    <w:rPr>
      <w:rFonts w:ascii="宋体" w:hAnsi="Courier New" w:eastAsia="宋体" w:cs="Courier New"/>
      <w:sz w:val="21"/>
      <w:szCs w:val="21"/>
      <w:lang w:val="en-US" w:eastAsia="zh-CN" w:bidi="ar-SA"/>
    </w:rPr>
  </w:style>
  <w:style w:type="character" w:styleId="1008" w:customStyle="1">
    <w:name w:val="段落 Char1"/>
    <w:link w:val="1009"/>
    <w:uiPriority w:val="0"/>
    <w:qFormat/>
    <w:rPr>
      <w:rFonts w:eastAsia="仿宋_GB2312"/>
      <w:sz w:val="24"/>
      <w:szCs w:val="24"/>
    </w:rPr>
  </w:style>
  <w:style w:type="paragraph" w:styleId="1009" w:customStyle="1">
    <w:name w:val="段落"/>
    <w:link w:val="1008"/>
    <w:uiPriority w:val="0"/>
    <w:qFormat/>
    <w:pPr>
      <w:ind w:firstLine="420"/>
      <w:jc w:val="both"/>
      <w:spacing w:before="120" w:after="120" w:line="360" w:lineRule="auto"/>
    </w:pPr>
    <w:rPr>
      <w:rFonts w:hint="default" w:eastAsia="仿宋_GB2312" w:asciiTheme="minorHAnsi" w:hAnsiTheme="minorHAnsi" w:cstheme="minorBidi"/>
      <w:sz w:val="24"/>
      <w:szCs w:val="24"/>
      <w:lang w:val="en-US" w:eastAsia="zh-CN" w:bidi="ar-SA"/>
    </w:rPr>
  </w:style>
  <w:style w:type="character" w:styleId="1010" w:customStyle="1">
    <w:name w:val="标题 6 Char3"/>
    <w:link w:val="759"/>
    <w:uiPriority w:val="0"/>
    <w:qFormat/>
    <w:rPr>
      <w:rFonts w:ascii="Arial" w:hAnsi="Arial" w:eastAsia="黑体" w:cs="Times New Roman"/>
      <w:b/>
      <w:spacing w:val="-2"/>
      <w:position w:val="-6"/>
      <w:sz w:val="24"/>
      <w:szCs w:val="20"/>
    </w:rPr>
  </w:style>
  <w:style w:type="character" w:styleId="1011" w:customStyle="1">
    <w:name w:val="批注框文本 Char4"/>
    <w:uiPriority w:val="0"/>
    <w:qFormat/>
    <w:rPr>
      <w:sz w:val="18"/>
      <w:szCs w:val="18"/>
    </w:rPr>
  </w:style>
  <w:style w:type="character" w:styleId="1012" w:customStyle="1">
    <w:name w:val="标题 9 Char3"/>
    <w:link w:val="762"/>
    <w:uiPriority w:val="0"/>
    <w:qFormat/>
    <w:rPr>
      <w:rFonts w:ascii="Arial" w:hAnsi="Arial" w:eastAsia="黑体" w:cs="Times New Roman"/>
      <w:spacing w:val="-2"/>
      <w:position w:val="-6"/>
      <w:sz w:val="28"/>
      <w:szCs w:val="20"/>
    </w:rPr>
  </w:style>
  <w:style w:type="character" w:styleId="1013" w:customStyle="1">
    <w:name w:val="纯文本 Char3"/>
    <w:uiPriority w:val="0"/>
    <w:qFormat/>
    <w:rPr>
      <w:rFonts w:ascii="宋体" w:hAnsi="Courier New" w:cs="Courier New"/>
      <w:szCs w:val="21"/>
    </w:rPr>
  </w:style>
  <w:style w:type="character" w:styleId="1014" w:customStyle="1">
    <w:name w:val="_正文段落 Char Char"/>
    <w:link w:val="1015"/>
    <w:uiPriority w:val="0"/>
    <w:qFormat/>
    <w:rPr>
      <w:rFonts w:ascii="宋体" w:hAnsi="宋体"/>
      <w:sz w:val="24"/>
      <w:szCs w:val="28"/>
    </w:rPr>
  </w:style>
  <w:style w:type="paragraph" w:styleId="1015" w:customStyle="1">
    <w:name w:val="_正文段落"/>
    <w:basedOn w:val="753"/>
    <w:link w:val="1014"/>
    <w:uiPriority w:val="0"/>
    <w:qFormat/>
    <w:pPr>
      <w:ind w:firstLine="480"/>
      <w:spacing w:line="360" w:lineRule="auto"/>
    </w:pPr>
    <w:rPr>
      <w:rFonts w:ascii="宋体" w:hAnsi="宋体" w:eastAsiaTheme="minorEastAsia" w:cstheme="minorBidi"/>
      <w:sz w:val="24"/>
      <w:szCs w:val="28"/>
    </w:rPr>
  </w:style>
  <w:style w:type="character" w:styleId="1016" w:customStyle="1">
    <w:name w:val="正文文本 Char4"/>
    <w:uiPriority w:val="0"/>
    <w:qFormat/>
    <w:rPr>
      <w:rFonts w:ascii="KaiTi_GB2312" w:hAnsi="Arial" w:eastAsia="KaiTi_GB2312"/>
      <w:sz w:val="28"/>
    </w:rPr>
  </w:style>
  <w:style w:type="character" w:styleId="1017" w:customStyle="1">
    <w:name w:val="标题 8 Char2"/>
    <w:link w:val="761"/>
    <w:uiPriority w:val="0"/>
    <w:qFormat/>
    <w:rPr>
      <w:rFonts w:ascii="Arial" w:hAnsi="Arial" w:eastAsia="黑体" w:cs="Times New Roman"/>
      <w:spacing w:val="-2"/>
      <w:position w:val="-6"/>
      <w:sz w:val="24"/>
      <w:szCs w:val="20"/>
    </w:rPr>
  </w:style>
  <w:style w:type="character" w:styleId="1018" w:customStyle="1">
    <w:name w:val="标题 7 Char3"/>
    <w:link w:val="760"/>
    <w:uiPriority w:val="0"/>
    <w:qFormat/>
    <w:rPr>
      <w:rFonts w:ascii="宋体" w:hAnsi="Times New Roman" w:eastAsia="宋体" w:cs="Times New Roman"/>
      <w:b/>
      <w:spacing w:val="-2"/>
      <w:position w:val="-6"/>
      <w:sz w:val="24"/>
      <w:szCs w:val="20"/>
    </w:rPr>
  </w:style>
  <w:style w:type="character" w:styleId="1019" w:customStyle="1">
    <w:name w:val="标题 1 Char3"/>
    <w:link w:val="754"/>
    <w:uiPriority w:val="0"/>
    <w:qFormat/>
    <w:rPr>
      <w:rFonts w:ascii="KaiTi_GB2312" w:hAnsi="Times New Roman" w:eastAsia="KaiTi_GB2312" w:cs="Times New Roman"/>
      <w:sz w:val="28"/>
      <w:szCs w:val="20"/>
    </w:rPr>
  </w:style>
  <w:style w:type="character" w:styleId="1020" w:customStyle="1">
    <w:name w:val="正文缩进 Char1"/>
    <w:link w:val="765"/>
    <w:uiPriority w:val="0"/>
    <w:qFormat/>
    <w:rPr>
      <w:rFonts w:ascii="Times New Roman" w:hAnsi="Times New Roman" w:eastAsia="宋体" w:cs="Times New Roman"/>
      <w:szCs w:val="24"/>
    </w:rPr>
  </w:style>
  <w:style w:type="character" w:styleId="1021" w:customStyle="1">
    <w:name w:val="标题 2 字符"/>
    <w:uiPriority w:val="0"/>
    <w:qFormat/>
    <w:rPr>
      <w:rFonts w:ascii="幼圆" w:hAnsi="Arial" w:eastAsia="KaiTi_GB2312"/>
      <w:b/>
      <w:sz w:val="44"/>
    </w:rPr>
  </w:style>
  <w:style w:type="character" w:styleId="1022" w:customStyle="1">
    <w:name w:val="标题 3 Char3"/>
    <w:link w:val="756"/>
    <w:uiPriority w:val="0"/>
    <w:qFormat/>
    <w:rPr>
      <w:rFonts w:ascii="Times New Roman" w:hAnsi="Times New Roman" w:eastAsia="宋体" w:cs="Times New Roman"/>
      <w:b/>
      <w:sz w:val="32"/>
      <w:szCs w:val="20"/>
    </w:rPr>
  </w:style>
  <w:style w:type="character" w:styleId="1023" w:customStyle="1">
    <w:name w:val="标题 4 Char3"/>
    <w:link w:val="757"/>
    <w:uiPriority w:val="0"/>
    <w:qFormat/>
    <w:rPr>
      <w:rFonts w:ascii="Arial" w:hAnsi="Arial" w:eastAsia="黑体" w:cs="Times New Roman"/>
      <w:b/>
      <w:bCs/>
      <w:sz w:val="28"/>
      <w:szCs w:val="28"/>
    </w:rPr>
  </w:style>
  <w:style w:type="character" w:styleId="1024" w:customStyle="1">
    <w:name w:val="标题 5 Char3"/>
    <w:link w:val="758"/>
    <w:uiPriority w:val="0"/>
    <w:qFormat/>
    <w:rPr>
      <w:rFonts w:ascii="宋体" w:hAnsi="Times New Roman" w:eastAsia="宋体" w:cs="Times New Roman"/>
      <w:b/>
      <w:spacing w:val="-2"/>
      <w:position w:val="-6"/>
      <w:sz w:val="28"/>
      <w:szCs w:val="20"/>
    </w:rPr>
  </w:style>
  <w:style w:type="character" w:styleId="1025" w:customStyle="1">
    <w:name w:val="font"/>
    <w:basedOn w:val="763"/>
    <w:uiPriority w:val="0"/>
    <w:qFormat/>
  </w:style>
  <w:style w:type="character" w:styleId="1026" w:customStyle="1">
    <w:name w:val="pt9-hui-line201"/>
    <w:uiPriority w:val="0"/>
    <w:qFormat/>
    <w:rPr>
      <w:color w:val="333333"/>
      <w:spacing w:val="300"/>
      <w:sz w:val="18"/>
      <w:szCs w:val="18"/>
      <w:u w:val="none"/>
    </w:rPr>
  </w:style>
  <w:style w:type="character" w:styleId="1027" w:customStyle="1">
    <w:name w:val="正文文本缩进 2 Char4"/>
    <w:uiPriority w:val="0"/>
    <w:qFormat/>
    <w:rPr>
      <w:rFonts w:ascii="KaiTi_GB2312" w:eastAsia="KaiTi_GB2312"/>
      <w:sz w:val="28"/>
      <w:szCs w:val="28"/>
    </w:rPr>
  </w:style>
  <w:style w:type="character" w:styleId="1028" w:customStyle="1">
    <w:name w:val="批注主题 Char4"/>
    <w:uiPriority w:val="99"/>
    <w:qFormat/>
    <w:rPr>
      <w:rFonts w:ascii="Calibri" w:hAnsi="Calibri"/>
      <w:b/>
      <w:bCs/>
    </w:rPr>
  </w:style>
  <w:style w:type="character" w:styleId="1029" w:customStyle="1">
    <w:name w:val="批注文字 Char4"/>
    <w:uiPriority w:val="99"/>
    <w:qFormat/>
    <w:rPr>
      <w:rFonts w:ascii="Calibri" w:hAnsi="Calibri"/>
    </w:rPr>
  </w:style>
  <w:style w:type="character" w:styleId="1030" w:customStyle="1">
    <w:name w:val="样式 正文文本缩进 + 左  0 字符 Char Char"/>
    <w:link w:val="1031"/>
    <w:uiPriority w:val="0"/>
    <w:qFormat/>
    <w:rPr>
      <w:rFonts w:cs="宋体"/>
      <w:sz w:val="24"/>
    </w:rPr>
  </w:style>
  <w:style w:type="paragraph" w:styleId="1031" w:customStyle="1">
    <w:name w:val="样式 正文文本缩进 + 左  0 字符"/>
    <w:basedOn w:val="782"/>
    <w:link w:val="1030"/>
    <w:uiPriority w:val="0"/>
    <w:qFormat/>
    <w:pPr>
      <w:ind w:firstLine="250"/>
      <w:spacing w:line="360" w:lineRule="auto"/>
    </w:pPr>
    <w:rPr>
      <w:rFonts w:cs="宋体" w:asciiTheme="minorHAnsi" w:eastAsiaTheme="minorEastAsia"/>
      <w:sz w:val="24"/>
    </w:rPr>
  </w:style>
  <w:style w:type="character" w:styleId="1032" w:customStyle="1">
    <w:name w:val="带缩进的正文 Char Char"/>
    <w:link w:val="1033"/>
    <w:uiPriority w:val="0"/>
    <w:qFormat/>
    <w:rPr>
      <w:rFonts w:ascii="Calibri" w:hAnsi="Calibri"/>
      <w:sz w:val="24"/>
    </w:rPr>
  </w:style>
  <w:style w:type="paragraph" w:styleId="1033" w:customStyle="1">
    <w:name w:val="带缩进的正文"/>
    <w:basedOn w:val="753"/>
    <w:link w:val="1032"/>
    <w:uiPriority w:val="0"/>
    <w:qFormat/>
    <w:pPr>
      <w:ind w:firstLine="480"/>
      <w:spacing w:line="360" w:lineRule="auto"/>
    </w:pPr>
    <w:rPr>
      <w:rFonts w:ascii="Calibri" w:hAnsi="Calibri" w:eastAsiaTheme="minorEastAsia" w:cstheme="minorBidi"/>
      <w:sz w:val="24"/>
      <w:szCs w:val="22"/>
    </w:rPr>
  </w:style>
  <w:style w:type="character" w:styleId="1034" w:customStyle="1">
    <w:name w:val="bodybold1"/>
    <w:uiPriority w:val="0"/>
    <w:qFormat/>
    <w:rPr>
      <w:rFonts w:hint="default" w:ascii="Taipei" w:hAnsi="Taipei"/>
      <w:b/>
      <w:bCs/>
      <w:color w:val="0066ff"/>
      <w:sz w:val="26"/>
      <w:szCs w:val="26"/>
      <w:u w:val="none"/>
    </w:rPr>
  </w:style>
  <w:style w:type="character" w:styleId="1035" w:customStyle="1">
    <w:name w:val="flname8"/>
    <w:basedOn w:val="763"/>
    <w:uiPriority w:val="0"/>
    <w:qFormat/>
  </w:style>
  <w:style w:type="character" w:styleId="1036" w:customStyle="1">
    <w:name w:val="正文（首行缩进两字） Char Char"/>
    <w:uiPriority w:val="0"/>
    <w:qFormat/>
    <w:rPr>
      <w:rFonts w:eastAsia="宋体"/>
      <w:sz w:val="24"/>
      <w:lang w:val="en-US" w:eastAsia="zh-CN" w:bidi="ar-SA"/>
    </w:rPr>
  </w:style>
  <w:style w:type="character" w:styleId="1037" w:customStyle="1">
    <w:name w:val="标题 3 Char Char"/>
    <w:uiPriority w:val="0"/>
    <w:qFormat/>
    <w:rPr>
      <w:rFonts w:eastAsia="宋体"/>
      <w:b/>
      <w:sz w:val="32"/>
      <w:lang w:val="en-US" w:eastAsia="zh-CN" w:bidi="ar-SA"/>
    </w:rPr>
  </w:style>
  <w:style w:type="character" w:styleId="1038" w:customStyle="1">
    <w:name w:val="样式6 Char Char"/>
    <w:link w:val="1039"/>
    <w:uiPriority w:val="0"/>
    <w:qFormat/>
    <w:rPr>
      <w:rFonts w:ascii="宋体" w:hAnsi="宋体"/>
      <w:sz w:val="28"/>
      <w:szCs w:val="28"/>
    </w:rPr>
  </w:style>
  <w:style w:type="paragraph" w:styleId="1039" w:customStyle="1">
    <w:name w:val="样式6"/>
    <w:basedOn w:val="753"/>
    <w:link w:val="1038"/>
    <w:uiPriority w:val="0"/>
    <w:qFormat/>
    <w:pPr>
      <w:ind w:left="980" w:hanging="420"/>
      <w:spacing w:line="360" w:lineRule="auto"/>
    </w:pPr>
    <w:rPr>
      <w:rFonts w:ascii="宋体" w:hAnsi="宋体" w:eastAsiaTheme="minorEastAsia" w:cstheme="minorBidi"/>
      <w:sz w:val="28"/>
      <w:szCs w:val="28"/>
    </w:rPr>
  </w:style>
  <w:style w:type="character" w:styleId="1040" w:customStyle="1">
    <w:name w:val="页眉 字符"/>
    <w:uiPriority w:val="99"/>
    <w:qFormat/>
    <w:rPr>
      <w:sz w:val="18"/>
      <w:szCs w:val="18"/>
    </w:rPr>
  </w:style>
  <w:style w:type="character" w:styleId="1041" w:customStyle="1">
    <w:name w:val="WW8Num11z1"/>
    <w:uiPriority w:val="0"/>
    <w:qFormat/>
    <w:rPr>
      <w:rFonts w:ascii="Wingdings" w:hAnsi="Wingdings"/>
    </w:rPr>
  </w:style>
  <w:style w:type="character" w:styleId="1042" w:customStyle="1">
    <w:name w:val="样式 正文缩进 + 首行缩进:  2 字符 Char Char"/>
    <w:link w:val="1043"/>
    <w:uiPriority w:val="0"/>
    <w:qFormat/>
    <w:rPr>
      <w:rFonts w:cs="宋体"/>
      <w:sz w:val="24"/>
    </w:rPr>
  </w:style>
  <w:style w:type="paragraph" w:styleId="1043" w:customStyle="1">
    <w:name w:val="样式 正文缩进 + 首行缩进:  2 字符"/>
    <w:basedOn w:val="765"/>
    <w:link w:val="1042"/>
    <w:uiPriority w:val="0"/>
    <w:qFormat/>
    <w:pPr>
      <w:ind w:firstLine="200"/>
      <w:spacing w:line="360" w:lineRule="auto"/>
    </w:pPr>
    <w:rPr>
      <w:rFonts w:cs="宋体" w:asciiTheme="minorHAnsi" w:hAnsiTheme="minorHAnsi" w:eastAsiaTheme="minorEastAsia"/>
      <w:sz w:val="24"/>
      <w:szCs w:val="22"/>
    </w:rPr>
  </w:style>
  <w:style w:type="character" w:styleId="1044" w:customStyle="1">
    <w:name w:val="彩色网格 - 强调文字颜色 1 Char"/>
    <w:link w:val="1045"/>
    <w:uiPriority w:val="0"/>
    <w:qFormat/>
    <w:rPr>
      <w:rFonts w:eastAsia="方正仿宋_GBK"/>
      <w:i/>
      <w:iCs/>
      <w:color w:val="000000"/>
      <w:szCs w:val="24"/>
    </w:rPr>
  </w:style>
  <w:style w:type="paragraph" w:styleId="1045" w:customStyle="1">
    <w:name w:val="彩色网格 - 强调文字颜色 11"/>
    <w:basedOn w:val="753"/>
    <w:next w:val="753"/>
    <w:link w:val="1044"/>
    <w:uiPriority w:val="0"/>
    <w:qFormat/>
    <w:pPr>
      <w:ind w:firstLine="560"/>
      <w:spacing w:line="360" w:lineRule="auto"/>
    </w:pPr>
    <w:rPr>
      <w:rFonts w:eastAsia="方正仿宋_GBK" w:asciiTheme="minorHAnsi" w:hAnsiTheme="minorHAnsi" w:cstheme="minorBidi"/>
      <w:i/>
      <w:iCs/>
      <w:color w:val="000000"/>
    </w:rPr>
  </w:style>
  <w:style w:type="character" w:styleId="1046" w:customStyle="1">
    <w:name w:val="文档结构图 Char3"/>
    <w:uiPriority w:val="99"/>
    <w:qFormat/>
    <w:rPr>
      <w:rFonts w:ascii="宋体"/>
      <w:sz w:val="18"/>
      <w:szCs w:val="18"/>
    </w:rPr>
  </w:style>
  <w:style w:type="character" w:styleId="1047" w:customStyle="1">
    <w:name w:val="正文首行缩进 2 Char3"/>
    <w:uiPriority w:val="0"/>
    <w:semiHidden/>
    <w:qFormat/>
    <w:rPr>
      <w:rFonts w:ascii="Arial" w:hAnsi="Arial" w:eastAsia="方正仿宋_GBK" w:cs="Arial"/>
      <w:szCs w:val="24"/>
    </w:rPr>
  </w:style>
  <w:style w:type="character" w:styleId="1048" w:customStyle="1">
    <w:name w:val="样式7 Char Char"/>
    <w:link w:val="1049"/>
    <w:uiPriority w:val="0"/>
    <w:qFormat/>
    <w:rPr>
      <w:rFonts w:ascii="宋体" w:hAnsi="宋体"/>
      <w:sz w:val="28"/>
      <w:szCs w:val="28"/>
    </w:rPr>
  </w:style>
  <w:style w:type="paragraph" w:styleId="1049" w:customStyle="1">
    <w:name w:val="样式7"/>
    <w:basedOn w:val="753"/>
    <w:link w:val="1048"/>
    <w:uiPriority w:val="0"/>
    <w:qFormat/>
    <w:pPr>
      <w:ind w:left="980" w:hanging="420"/>
      <w:spacing w:line="360" w:lineRule="auto"/>
    </w:pPr>
    <w:rPr>
      <w:rFonts w:ascii="宋体" w:hAnsi="宋体" w:eastAsiaTheme="minorEastAsia" w:cstheme="minorBidi"/>
      <w:sz w:val="28"/>
      <w:szCs w:val="28"/>
    </w:rPr>
  </w:style>
  <w:style w:type="character" w:styleId="1050" w:customStyle="1">
    <w:name w:val="WW-Absatz-Standardschriftart11"/>
    <w:uiPriority w:val="0"/>
    <w:qFormat/>
  </w:style>
  <w:style w:type="character" w:styleId="1051" w:customStyle="1">
    <w:name w:val="正文文本 3 Char3"/>
    <w:uiPriority w:val="0"/>
    <w:qFormat/>
    <w:rPr>
      <w:rFonts w:ascii="仿宋_GB2312" w:hAnsi="Arial" w:eastAsia="仿宋_GB2312"/>
      <w:sz w:val="32"/>
    </w:rPr>
  </w:style>
  <w:style w:type="character" w:styleId="1052" w:customStyle="1">
    <w:name w:val="WW8Num34z2"/>
    <w:uiPriority w:val="0"/>
    <w:qFormat/>
    <w:rPr>
      <w:rFonts w:ascii="StarSymbol" w:hAnsi="StarSymbol" w:cs="StarSymbol"/>
      <w:sz w:val="18"/>
      <w:szCs w:val="18"/>
    </w:rPr>
  </w:style>
  <w:style w:type="character" w:styleId="1053" w:customStyle="1">
    <w:name w:val="日期 Char4"/>
    <w:uiPriority w:val="0"/>
    <w:qFormat/>
    <w:rPr>
      <w:rFonts w:ascii="仿宋_GB2312" w:eastAsia="仿宋_GB2312"/>
      <w:b/>
      <w:sz w:val="36"/>
      <w:szCs w:val="24"/>
    </w:rPr>
  </w:style>
  <w:style w:type="character" w:styleId="1054" w:customStyle="1">
    <w:name w:val="正文文本缩进 3 字符1"/>
    <w:uiPriority w:val="99"/>
    <w:qFormat/>
    <w:rPr>
      <w:rFonts w:ascii="宋体" w:hAnsi="Times New Roman" w:eastAsia="方正仿宋_GBK" w:cs="Times New Roman"/>
      <w:sz w:val="16"/>
      <w:szCs w:val="16"/>
    </w:rPr>
  </w:style>
  <w:style w:type="character" w:styleId="1055" w:customStyle="1">
    <w:name w:val="正文文本缩进 3 Char3"/>
    <w:uiPriority w:val="0"/>
    <w:qFormat/>
    <w:rPr>
      <w:rFonts w:ascii="方正行楷简体" w:hAnsi="Arial" w:eastAsia="方正行楷简体"/>
      <w:sz w:val="36"/>
    </w:rPr>
  </w:style>
  <w:style w:type="character" w:styleId="1056" w:customStyle="1">
    <w:name w:val="WW8Num6z1"/>
    <w:uiPriority w:val="0"/>
    <w:qFormat/>
    <w:rPr>
      <w:rFonts w:ascii="Wingdings" w:hAnsi="Wingdings"/>
    </w:rPr>
  </w:style>
  <w:style w:type="character" w:styleId="1057" w:customStyle="1">
    <w:name w:val="正文文本 2 Char3"/>
    <w:uiPriority w:val="0"/>
    <w:qFormat/>
    <w:rPr>
      <w:szCs w:val="24"/>
    </w:rPr>
  </w:style>
  <w:style w:type="character" w:styleId="1058" w:customStyle="1">
    <w:name w:val="WW8Num32z2"/>
    <w:uiPriority w:val="0"/>
    <w:qFormat/>
    <w:rPr>
      <w:rFonts w:ascii="StarSymbol" w:hAnsi="StarSymbol" w:cs="StarSymbol"/>
      <w:sz w:val="18"/>
      <w:szCs w:val="18"/>
    </w:rPr>
  </w:style>
  <w:style w:type="character" w:styleId="1059" w:customStyle="1">
    <w:name w:val="列表段落 字符1"/>
    <w:uiPriority w:val="34"/>
    <w:qFormat/>
    <w:rPr>
      <w:rFonts w:ascii="Calibri" w:hAnsi="Calibri"/>
      <w:sz w:val="21"/>
      <w:szCs w:val="22"/>
    </w:rPr>
  </w:style>
  <w:style w:type="character" w:styleId="1060" w:customStyle="1">
    <w:name w:val="WW8Num28z0"/>
    <w:uiPriority w:val="0"/>
    <w:qFormat/>
    <w:rPr>
      <w:rFonts w:ascii="Wingdings" w:hAnsi="Wingdings" w:cs="StarSymbol"/>
      <w:sz w:val="18"/>
      <w:szCs w:val="18"/>
    </w:rPr>
  </w:style>
  <w:style w:type="character" w:styleId="1061" w:customStyle="1">
    <w:name w:val="WW8Num2z2"/>
    <w:uiPriority w:val="0"/>
    <w:qFormat/>
    <w:rPr>
      <w:rFonts w:ascii="StarSymbol" w:hAnsi="StarSymbol" w:cs="StarSymbol"/>
      <w:sz w:val="18"/>
      <w:szCs w:val="18"/>
    </w:rPr>
  </w:style>
  <w:style w:type="character" w:styleId="1062" w:customStyle="1">
    <w:name w:val="apple-converted-space"/>
    <w:basedOn w:val="763"/>
    <w:uiPriority w:val="0"/>
    <w:qFormat/>
  </w:style>
  <w:style w:type="character" w:styleId="1063" w:customStyle="1">
    <w:name w:val="WW8Num35z2"/>
    <w:uiPriority w:val="0"/>
    <w:qFormat/>
    <w:rPr>
      <w:rFonts w:ascii="StarSymbol" w:hAnsi="StarSymbol" w:cs="StarSymbol"/>
      <w:sz w:val="18"/>
      <w:szCs w:val="18"/>
    </w:rPr>
  </w:style>
  <w:style w:type="character" w:styleId="1064" w:customStyle="1">
    <w:name w:val="标题 Char3"/>
    <w:uiPriority w:val="10"/>
    <w:qFormat/>
    <w:rPr>
      <w:rFonts w:ascii="Cambria" w:hAnsi="Cambria"/>
      <w:b/>
      <w:bCs/>
      <w:sz w:val="32"/>
      <w:szCs w:val="32"/>
    </w:rPr>
  </w:style>
  <w:style w:type="character" w:styleId="1065" w:customStyle="1">
    <w:name w:val="WW8Num10z0"/>
    <w:uiPriority w:val="0"/>
    <w:qFormat/>
    <w:rPr>
      <w:rFonts w:ascii="Wingdings" w:hAnsi="Wingdings" w:cs="StarSymbol"/>
      <w:sz w:val="18"/>
      <w:szCs w:val="18"/>
    </w:rPr>
  </w:style>
  <w:style w:type="character" w:styleId="1066" w:customStyle="1">
    <w:name w:val="正文首行缩进 Char5"/>
    <w:uiPriority w:val="0"/>
    <w:semiHidden/>
    <w:qFormat/>
    <w:rPr>
      <w:rFonts w:ascii="Arial" w:hAnsi="Arial"/>
      <w:szCs w:val="21"/>
    </w:rPr>
  </w:style>
  <w:style w:type="character" w:styleId="1067" w:customStyle="1">
    <w:name w:val="WW8Num32z0"/>
    <w:uiPriority w:val="0"/>
    <w:qFormat/>
    <w:rPr>
      <w:rFonts w:ascii="Wingdings" w:hAnsi="Wingdings" w:cs="StarSymbol"/>
      <w:sz w:val="18"/>
      <w:szCs w:val="18"/>
    </w:rPr>
  </w:style>
  <w:style w:type="character" w:styleId="1068" w:customStyle="1">
    <w:name w:val="正文首行缩进 Char1"/>
    <w:uiPriority w:val="0"/>
    <w:qFormat/>
    <w:rPr>
      <w:rFonts w:ascii="Times New Roman" w:hAnsi="Times New Roman" w:eastAsia="宋体" w:cs="Times New Roman"/>
      <w:szCs w:val="24"/>
    </w:rPr>
  </w:style>
  <w:style w:type="character" w:styleId="1069" w:customStyle="1">
    <w:name w:val="标题 3 字符1"/>
    <w:uiPriority w:val="0"/>
    <w:qFormat/>
    <w:rPr>
      <w:rFonts w:ascii="仿宋" w:eastAsia="仿宋"/>
      <w:b/>
      <w:sz w:val="32"/>
      <w:szCs w:val="32"/>
    </w:rPr>
  </w:style>
  <w:style w:type="character" w:styleId="1070" w:customStyle="1">
    <w:name w:val="正文首行缩进 Char2"/>
    <w:uiPriority w:val="0"/>
    <w:qFormat/>
    <w:rPr>
      <w:rFonts w:ascii="KaiTi_GB2312" w:hAnsi="Arial" w:eastAsia="KaiTi_GB2312"/>
      <w:sz w:val="21"/>
      <w:szCs w:val="24"/>
    </w:rPr>
  </w:style>
  <w:style w:type="character" w:styleId="1071" w:customStyle="1">
    <w:name w:val="正文文本 2 字符1"/>
    <w:uiPriority w:val="99"/>
    <w:semiHidden/>
    <w:qFormat/>
    <w:rPr>
      <w:rFonts w:ascii="Times New Roman" w:hAnsi="Times New Roman" w:eastAsia="方正仿宋_GBK" w:cs="Times New Roman"/>
      <w:sz w:val="24"/>
      <w:szCs w:val="24"/>
    </w:rPr>
  </w:style>
  <w:style w:type="character" w:styleId="1072" w:customStyle="1">
    <w:name w:val="Table Heading Char1"/>
    <w:link w:val="1073"/>
    <w:uiPriority w:val="0"/>
    <w:qFormat/>
    <w:rPr>
      <w:rFonts w:ascii="Book Antiqua" w:hAnsi="Book Antiqua" w:eastAsia="黑体" w:cs="Book Antiqua"/>
      <w:bCs/>
      <w:szCs w:val="21"/>
    </w:rPr>
  </w:style>
  <w:style w:type="paragraph" w:styleId="1073" w:customStyle="1">
    <w:name w:val="Table Heading"/>
    <w:basedOn w:val="753"/>
    <w:link w:val="1072"/>
    <w:uiPriority w:val="0"/>
    <w:qFormat/>
    <w:pPr>
      <w:jc w:val="left"/>
      <w:keepNext/>
      <w:spacing w:before="80" w:after="80" w:line="240" w:lineRule="atLeast"/>
    </w:pPr>
    <w:rPr>
      <w:rFonts w:ascii="Book Antiqua" w:hAnsi="Book Antiqua" w:eastAsia="黑体" w:cs="Book Antiqua"/>
      <w:bCs/>
      <w:szCs w:val="21"/>
    </w:rPr>
  </w:style>
  <w:style w:type="character" w:styleId="1074" w:customStyle="1">
    <w:name w:val="二级采标题 字符"/>
    <w:link w:val="1075"/>
    <w:uiPriority w:val="0"/>
    <w:qFormat/>
    <w:rPr>
      <w:rFonts w:ascii="Calibri" w:hAnsi="Calibri"/>
    </w:rPr>
  </w:style>
  <w:style w:type="paragraph" w:styleId="1075" w:customStyle="1">
    <w:name w:val="二级采标题"/>
    <w:next w:val="1076"/>
    <w:link w:val="1074"/>
    <w:uiPriority w:val="0"/>
    <w:qFormat/>
    <w:pPr>
      <w:ind w:left="1134" w:hanging="1134"/>
    </w:pPr>
    <w:rPr>
      <w:rFonts w:hint="default" w:ascii="Calibri" w:hAnsi="Calibri" w:eastAsiaTheme="minorEastAsia" w:cstheme="minorBidi"/>
      <w:sz w:val="21"/>
      <w:szCs w:val="22"/>
      <w:lang w:val="en-US" w:eastAsia="zh-CN" w:bidi="ar-SA"/>
    </w:rPr>
  </w:style>
  <w:style w:type="paragraph" w:styleId="1076"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077" w:customStyle="1">
    <w:name w:val="Table Text Char"/>
    <w:link w:val="1078"/>
    <w:uiPriority w:val="0"/>
    <w:qFormat/>
    <w:rPr>
      <w:rFonts w:cs="Arial"/>
      <w:szCs w:val="21"/>
    </w:rPr>
  </w:style>
  <w:style w:type="paragraph" w:styleId="1078" w:customStyle="1">
    <w:name w:val="Table Text"/>
    <w:basedOn w:val="753"/>
    <w:link w:val="1077"/>
    <w:uiPriority w:val="0"/>
    <w:qFormat/>
    <w:pPr>
      <w:jc w:val="left"/>
      <w:spacing w:before="80" w:after="80" w:line="240" w:lineRule="atLeast"/>
    </w:pPr>
    <w:rPr>
      <w:rFonts w:cs="Arial" w:asciiTheme="minorHAnsi" w:hAnsiTheme="minorHAnsi" w:eastAsiaTheme="minorEastAsia"/>
      <w:szCs w:val="21"/>
    </w:rPr>
  </w:style>
  <w:style w:type="character" w:styleId="1079" w:customStyle="1">
    <w:name w:val="WW8Num28z2"/>
    <w:uiPriority w:val="0"/>
    <w:qFormat/>
    <w:rPr>
      <w:rFonts w:ascii="StarSymbol" w:hAnsi="StarSymbol" w:cs="StarSymbol"/>
      <w:sz w:val="18"/>
      <w:szCs w:val="18"/>
    </w:rPr>
  </w:style>
  <w:style w:type="character" w:styleId="1080" w:customStyle="1">
    <w:name w:val="标题2 Char"/>
    <w:link w:val="1081"/>
    <w:uiPriority w:val="0"/>
    <w:qFormat/>
    <w:rPr>
      <w:rFonts w:ascii="宋体" w:hAnsi="宋体"/>
      <w:b/>
      <w:bCs/>
      <w:sz w:val="28"/>
      <w:szCs w:val="28"/>
    </w:rPr>
  </w:style>
  <w:style w:type="paragraph" w:styleId="1081" w:customStyle="1">
    <w:name w:val="标题2"/>
    <w:basedOn w:val="755"/>
    <w:next w:val="753"/>
    <w:link w:val="1080"/>
    <w:uiPriority w:val="0"/>
    <w:qFormat/>
    <w:pPr>
      <w:ind w:left="425"/>
      <w:jc w:val="left"/>
      <w:spacing w:before="0" w:after="0" w:line="360" w:lineRule="auto"/>
    </w:pPr>
    <w:rPr>
      <w:rFonts w:ascii="宋体" w:hAnsi="宋体" w:eastAsiaTheme="minorEastAsia" w:cstheme="minorBidi"/>
      <w:bCs/>
      <w:sz w:val="28"/>
      <w:szCs w:val="28"/>
    </w:rPr>
  </w:style>
  <w:style w:type="character" w:styleId="1082" w:customStyle="1">
    <w:name w:val="WW8Num17z1"/>
    <w:uiPriority w:val="0"/>
    <w:qFormat/>
    <w:rPr>
      <w:rFonts w:ascii="Wingdings 2" w:hAnsi="Wingdings 2" w:cs="StarSymbol"/>
      <w:sz w:val="18"/>
      <w:szCs w:val="18"/>
    </w:rPr>
  </w:style>
  <w:style w:type="character" w:styleId="1083" w:customStyle="1">
    <w:name w:val="font01"/>
    <w:uiPriority w:val="0"/>
    <w:qFormat/>
    <w:rPr>
      <w:rFonts w:hint="eastAsia" w:ascii="楷体" w:hAnsi="楷体" w:eastAsia="楷体" w:cs="楷体"/>
      <w:color w:val="ff0000"/>
      <w:sz w:val="22"/>
      <w:szCs w:val="22"/>
      <w:u w:val="none"/>
    </w:rPr>
  </w:style>
  <w:style w:type="character" w:styleId="1084" w:customStyle="1">
    <w:name w:val="WW8Num23z0"/>
    <w:uiPriority w:val="0"/>
    <w:qFormat/>
    <w:rPr>
      <w:rFonts w:ascii="Wingdings" w:hAnsi="Wingdings" w:cs="StarSymbol"/>
      <w:sz w:val="18"/>
      <w:szCs w:val="18"/>
    </w:rPr>
  </w:style>
  <w:style w:type="character" w:styleId="1085" w:customStyle="1">
    <w:name w:val="font21"/>
    <w:uiPriority w:val="0"/>
    <w:qFormat/>
    <w:rPr>
      <w:rFonts w:hint="eastAsia" w:ascii="楷体" w:hAnsi="楷体" w:eastAsia="楷体" w:cs="楷体"/>
      <w:color w:val="000000"/>
      <w:sz w:val="22"/>
      <w:szCs w:val="22"/>
      <w:u w:val="none"/>
    </w:rPr>
  </w:style>
  <w:style w:type="character" w:styleId="1086" w:customStyle="1">
    <w:name w:val="Absatz-Standardschriftart"/>
    <w:uiPriority w:val="0"/>
    <w:qFormat/>
  </w:style>
  <w:style w:type="character" w:styleId="1087" w:customStyle="1">
    <w:name w:val="批注文字 Char1"/>
    <w:uiPriority w:val="0"/>
    <w:qFormat/>
    <w:rPr>
      <w:rFonts w:ascii="Times New Roman" w:hAnsi="Times New Roman" w:eastAsia="宋体" w:cs="Times New Roman"/>
      <w:szCs w:val="24"/>
    </w:rPr>
  </w:style>
  <w:style w:type="character" w:styleId="1088" w:customStyle="1">
    <w:name w:val="WW8Num20z1"/>
    <w:uiPriority w:val="0"/>
    <w:qFormat/>
    <w:rPr>
      <w:rFonts w:ascii="Wingdings 2" w:hAnsi="Wingdings 2" w:cs="StarSymbol"/>
      <w:sz w:val="18"/>
      <w:szCs w:val="18"/>
    </w:rPr>
  </w:style>
  <w:style w:type="character" w:styleId="1089" w:customStyle="1">
    <w:name w:val="font31"/>
    <w:uiPriority w:val="0"/>
    <w:qFormat/>
    <w:rPr>
      <w:rFonts w:hint="eastAsia" w:ascii="宋体" w:hAnsi="宋体" w:eastAsia="宋体" w:cs="宋体"/>
      <w:b/>
      <w:color w:val="000000"/>
      <w:sz w:val="24"/>
      <w:szCs w:val="24"/>
      <w:u w:val="none"/>
    </w:rPr>
  </w:style>
  <w:style w:type="character" w:styleId="1090" w:customStyle="1">
    <w:name w:val="金宏发行正文 Char Char Char"/>
    <w:uiPriority w:val="0"/>
    <w:qFormat/>
    <w:rPr>
      <w:rFonts w:hint="eastAsia" w:ascii="仿宋_GB2312" w:eastAsia="仿宋_GB2312" w:cs="宋体"/>
      <w:sz w:val="28"/>
    </w:rPr>
  </w:style>
  <w:style w:type="character" w:styleId="1091" w:customStyle="1">
    <w:name w:val="se11"/>
    <w:uiPriority w:val="0"/>
    <w:qFormat/>
    <w:rPr>
      <w:rFonts w:ascii="Tahoma" w:hAnsi="Tahoma" w:cs="Times New Roman"/>
      <w:color w:val="000000"/>
      <w:sz w:val="24"/>
      <w:lang w:bidi="ar-SA"/>
    </w:rPr>
  </w:style>
  <w:style w:type="character" w:styleId="1092" w:customStyle="1">
    <w:name w:val="WW8Num6z2"/>
    <w:uiPriority w:val="0"/>
    <w:qFormat/>
    <w:rPr>
      <w:rFonts w:ascii="StarSymbol" w:hAnsi="StarSymbol" w:cs="StarSymbol"/>
      <w:sz w:val="18"/>
      <w:szCs w:val="18"/>
    </w:rPr>
  </w:style>
  <w:style w:type="character" w:styleId="1093" w:customStyle="1">
    <w:name w:val="模板正文 Char"/>
    <w:link w:val="1094"/>
    <w:uiPriority w:val="0"/>
    <w:qFormat/>
    <w:rPr>
      <w:rFonts w:ascii="Calibri" w:hAnsi="Calibri"/>
      <w:sz w:val="28"/>
      <w:szCs w:val="21"/>
    </w:rPr>
  </w:style>
  <w:style w:type="paragraph" w:styleId="1094" w:customStyle="1">
    <w:name w:val="模板正文"/>
    <w:basedOn w:val="753"/>
    <w:link w:val="1093"/>
    <w:uiPriority w:val="0"/>
    <w:qFormat/>
    <w:pPr>
      <w:ind w:firstLine="200"/>
      <w:spacing w:line="360" w:lineRule="auto"/>
    </w:pPr>
    <w:rPr>
      <w:rFonts w:ascii="Calibri" w:hAnsi="Calibri" w:eastAsiaTheme="minorEastAsia" w:cstheme="minorBidi"/>
      <w:sz w:val="28"/>
      <w:szCs w:val="21"/>
    </w:rPr>
  </w:style>
  <w:style w:type="character" w:styleId="1095" w:customStyle="1">
    <w:name w:val="批注框文本 字符1"/>
    <w:uiPriority w:val="99"/>
    <w:qFormat/>
    <w:rPr>
      <w:rFonts w:ascii="Times New Roman" w:hAnsi="Times New Roman" w:eastAsia="方正仿宋_GBK" w:cs="Times New Roman"/>
      <w:sz w:val="18"/>
      <w:szCs w:val="18"/>
    </w:rPr>
  </w:style>
  <w:style w:type="character" w:styleId="1096" w:customStyle="1">
    <w:name w:val="标书正文 Char"/>
    <w:link w:val="1097"/>
    <w:uiPriority w:val="0"/>
    <w:qFormat/>
    <w:rPr>
      <w:rFonts w:ascii="Calibri" w:hAnsi="Calibri"/>
    </w:rPr>
  </w:style>
  <w:style w:type="paragraph" w:styleId="1097" w:customStyle="1">
    <w:name w:val="标书正文"/>
    <w:basedOn w:val="753"/>
    <w:link w:val="1096"/>
    <w:uiPriority w:val="0"/>
    <w:qFormat/>
    <w:pPr>
      <w:ind w:firstLine="200"/>
      <w:spacing w:before="120" w:line="360" w:lineRule="auto"/>
    </w:pPr>
    <w:rPr>
      <w:rFonts w:ascii="Calibri" w:hAnsi="Calibri" w:eastAsiaTheme="minorEastAsia" w:cstheme="minorBidi"/>
      <w:szCs w:val="22"/>
    </w:rPr>
  </w:style>
  <w:style w:type="character" w:styleId="1098" w:customStyle="1">
    <w:name w:val="二级条标题 字符"/>
    <w:link w:val="1099"/>
    <w:uiPriority w:val="0"/>
    <w:qFormat/>
    <w:rPr>
      <w:rFonts w:ascii="黑体" w:eastAsia="黑体"/>
    </w:rPr>
  </w:style>
  <w:style w:type="paragraph" w:styleId="1099" w:customStyle="1">
    <w:name w:val="二级条标题"/>
    <w:basedOn w:val="1100"/>
    <w:next w:val="1076"/>
    <w:link w:val="1098"/>
    <w:uiPriority w:val="0"/>
    <w:qFormat/>
    <w:pPr>
      <w:ind w:left="630"/>
      <w:tabs>
        <w:tab w:val="left" w:pos="567" w:leader="none"/>
        <w:tab w:val="left" w:pos="780" w:leader="none"/>
      </w:tabs>
      <w:outlineLvl w:val="3"/>
    </w:pPr>
  </w:style>
  <w:style w:type="paragraph" w:styleId="1100" w:customStyle="1">
    <w:name w:val="一级条标题"/>
    <w:basedOn w:val="1101"/>
    <w:next w:val="1076"/>
    <w:link w:val="1214"/>
    <w:uiPriority w:val="0"/>
    <w:qFormat/>
    <w:pPr>
      <w:ind w:left="420" w:hanging="420"/>
      <w:tabs>
        <w:tab w:val="left" w:pos="567" w:leader="none"/>
        <w:tab w:val="left" w:pos="780" w:leader="none"/>
      </w:tabs>
      <w:outlineLvl w:val="2"/>
    </w:pPr>
  </w:style>
  <w:style w:type="paragraph" w:styleId="1101" w:customStyle="1">
    <w:name w:val="章标题"/>
    <w:next w:val="1076"/>
    <w:link w:val="1422"/>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lang w:val="en-US" w:eastAsia="zh-CN" w:bidi="ar-SA"/>
    </w:rPr>
  </w:style>
  <w:style w:type="character" w:styleId="1102" w:customStyle="1">
    <w:name w:val="页脚 Char1"/>
    <w:uiPriority w:val="0"/>
    <w:qFormat/>
    <w:rPr>
      <w:sz w:val="18"/>
      <w:szCs w:val="18"/>
    </w:rPr>
  </w:style>
  <w:style w:type="character" w:styleId="1103" w:customStyle="1">
    <w:name w:val="WW8Num15z1"/>
    <w:uiPriority w:val="0"/>
    <w:qFormat/>
    <w:rPr>
      <w:rFonts w:ascii="Wingdings 2" w:hAnsi="Wingdings 2" w:cs="StarSymbol"/>
      <w:sz w:val="18"/>
      <w:szCs w:val="18"/>
    </w:rPr>
  </w:style>
  <w:style w:type="character" w:styleId="1104" w:customStyle="1">
    <w:name w:val="n正文 Char"/>
    <w:link w:val="1105"/>
    <w:uiPriority w:val="0"/>
    <w:qFormat/>
    <w:rPr>
      <w:rFonts w:eastAsia="仿宋_GB2312"/>
      <w:color w:val="000000"/>
      <w:sz w:val="28"/>
      <w:szCs w:val="28"/>
    </w:rPr>
  </w:style>
  <w:style w:type="paragraph" w:styleId="1105" w:customStyle="1">
    <w:name w:val="n正文"/>
    <w:link w:val="1104"/>
    <w:uiPriority w:val="0"/>
    <w:qFormat/>
    <w:pPr>
      <w:ind w:firstLine="200"/>
      <w:spacing w:line="360" w:lineRule="auto"/>
    </w:pPr>
    <w:rPr>
      <w:rFonts w:hint="default" w:eastAsia="仿宋_GB2312" w:asciiTheme="minorHAnsi" w:hAnsiTheme="minorHAnsi" w:cstheme="minorBidi"/>
      <w:color w:val="000000"/>
      <w:sz w:val="28"/>
      <w:szCs w:val="28"/>
      <w:lang w:val="en-US" w:eastAsia="zh-CN" w:bidi="ar-SA"/>
    </w:rPr>
  </w:style>
  <w:style w:type="character" w:styleId="1106" w:customStyle="1">
    <w:name w:val="Table Text Char1"/>
    <w:uiPriority w:val="0"/>
    <w:qFormat/>
    <w:rPr>
      <w:sz w:val="21"/>
      <w:szCs w:val="21"/>
    </w:rPr>
  </w:style>
  <w:style w:type="character" w:styleId="1107" w:customStyle="1">
    <w:name w:val="正文文本缩进 Char1"/>
    <w:uiPriority w:val="0"/>
    <w:qFormat/>
    <w:rPr>
      <w:rFonts w:ascii="Calibri" w:hAnsi="Calibri" w:eastAsia="宋体" w:cs="Times New Roman"/>
    </w:rPr>
  </w:style>
  <w:style w:type="character" w:styleId="1108" w:customStyle="1">
    <w:name w:val="文章正文 Char"/>
    <w:uiPriority w:val="0"/>
    <w:qFormat/>
    <w:rPr>
      <w:rFonts w:hint="default" w:ascii="Calibri" w:hAnsi="Calibri"/>
      <w:sz w:val="21"/>
      <w:szCs w:val="24"/>
    </w:rPr>
  </w:style>
  <w:style w:type="character" w:styleId="1109" w:customStyle="1">
    <w:name w:val="GEO正文 Char"/>
    <w:link w:val="1110"/>
    <w:uiPriority w:val="0"/>
    <w:qFormat/>
    <w:rPr>
      <w:rFonts w:eastAsia="仿宋_GB2312"/>
      <w:sz w:val="28"/>
    </w:rPr>
  </w:style>
  <w:style w:type="paragraph" w:styleId="1110" w:customStyle="1">
    <w:name w:val="GEO正文"/>
    <w:basedOn w:val="753"/>
    <w:link w:val="1109"/>
    <w:uiPriority w:val="0"/>
    <w:qFormat/>
    <w:pPr>
      <w:ind w:firstLine="200"/>
      <w:spacing w:line="360" w:lineRule="auto"/>
    </w:pPr>
    <w:rPr>
      <w:rFonts w:eastAsia="仿宋_GB2312" w:asciiTheme="minorHAnsi" w:hAnsiTheme="minorHAnsi" w:cstheme="minorBidi"/>
      <w:sz w:val="28"/>
      <w:szCs w:val="22"/>
    </w:rPr>
  </w:style>
  <w:style w:type="character" w:styleId="1111" w:customStyle="1">
    <w:name w:val="WW8Num35z1"/>
    <w:uiPriority w:val="0"/>
    <w:qFormat/>
    <w:rPr>
      <w:rFonts w:ascii="Wingdings 2" w:hAnsi="Wingdings 2" w:cs="StarSymbol"/>
      <w:sz w:val="18"/>
      <w:szCs w:val="18"/>
    </w:rPr>
  </w:style>
  <w:style w:type="character" w:styleId="1112" w:customStyle="1">
    <w:name w:val="页眉 Char1"/>
    <w:uiPriority w:val="0"/>
    <w:qFormat/>
    <w:rPr>
      <w:sz w:val="18"/>
      <w:szCs w:val="18"/>
    </w:rPr>
  </w:style>
  <w:style w:type="character" w:styleId="1113" w:customStyle="1">
    <w:name w:val="WW8Num34z1"/>
    <w:uiPriority w:val="0"/>
    <w:qFormat/>
    <w:rPr>
      <w:rFonts w:ascii="Wingdings 2" w:hAnsi="Wingdings 2" w:cs="StarSymbol"/>
      <w:sz w:val="18"/>
      <w:szCs w:val="18"/>
    </w:rPr>
  </w:style>
  <w:style w:type="character" w:styleId="1114" w:customStyle="1">
    <w:name w:val="文档结构图 Char1"/>
    <w:uiPriority w:val="0"/>
    <w:qFormat/>
    <w:rPr>
      <w:rFonts w:ascii="宋体" w:hAnsi="Calibri" w:eastAsia="宋体" w:cs="Times New Roman"/>
      <w:sz w:val="18"/>
      <w:szCs w:val="18"/>
    </w:rPr>
  </w:style>
  <w:style w:type="character" w:styleId="1115" w:customStyle="1">
    <w:name w:val="WW8Num21z0"/>
    <w:uiPriority w:val="0"/>
    <w:qFormat/>
    <w:rPr>
      <w:rFonts w:ascii="Wingdings" w:hAnsi="Wingdings" w:cs="StarSymbol"/>
      <w:sz w:val="18"/>
      <w:szCs w:val="18"/>
    </w:rPr>
  </w:style>
  <w:style w:type="character" w:styleId="1116" w:customStyle="1">
    <w:name w:val="页脚 Char2"/>
    <w:uiPriority w:val="99"/>
    <w:qFormat/>
    <w:rPr>
      <w:sz w:val="18"/>
      <w:szCs w:val="18"/>
    </w:rPr>
  </w:style>
  <w:style w:type="character" w:styleId="1117" w:customStyle="1">
    <w:name w:val="WW8Num1z1"/>
    <w:uiPriority w:val="0"/>
    <w:qFormat/>
    <w:rPr>
      <w:rFonts w:ascii="Wingdings" w:hAnsi="Wingdings"/>
    </w:rPr>
  </w:style>
  <w:style w:type="character" w:styleId="1118" w:customStyle="1">
    <w:name w:val="批注主题 Char1"/>
    <w:uiPriority w:val="0"/>
    <w:qFormat/>
    <w:rPr>
      <w:rFonts w:ascii="Calibri" w:hAnsi="Calibri" w:eastAsia="宋体" w:cs="Times New Roman"/>
      <w:b/>
      <w:bCs/>
      <w:sz w:val="21"/>
      <w:szCs w:val="22"/>
    </w:rPr>
  </w:style>
  <w:style w:type="character" w:styleId="1119" w:customStyle="1">
    <w:name w:val="我的图表标题 Char"/>
    <w:uiPriority w:val="0"/>
    <w:qFormat/>
    <w:rPr>
      <w:rFonts w:hint="default" w:ascii="Cambria" w:hAnsi="Cambria" w:eastAsia="黑体" w:cs="宋体"/>
      <w:sz w:val="24"/>
    </w:rPr>
  </w:style>
  <w:style w:type="character" w:styleId="1120" w:customStyle="1">
    <w:name w:val="页眉 Char2"/>
    <w:uiPriority w:val="99"/>
    <w:qFormat/>
    <w:rPr>
      <w:sz w:val="18"/>
      <w:szCs w:val="18"/>
    </w:rPr>
  </w:style>
  <w:style w:type="character" w:styleId="1121" w:customStyle="1">
    <w:name w:val="WW8Num14z2"/>
    <w:uiPriority w:val="0"/>
    <w:qFormat/>
    <w:rPr>
      <w:rFonts w:ascii="StarSymbol" w:hAnsi="StarSymbol" w:cs="StarSymbol"/>
      <w:sz w:val="18"/>
      <w:szCs w:val="18"/>
    </w:rPr>
  </w:style>
  <w:style w:type="character" w:styleId="1122" w:customStyle="1">
    <w:name w:val="正文文本缩进 2 Char1"/>
    <w:uiPriority w:val="0"/>
    <w:qFormat/>
    <w:rPr>
      <w:rFonts w:ascii="Calibri" w:hAnsi="Calibri" w:eastAsia="宋体" w:cs="Times New Roman"/>
    </w:rPr>
  </w:style>
  <w:style w:type="character" w:styleId="1123" w:customStyle="1">
    <w:name w:val="不明显强调1"/>
    <w:uiPriority w:val="0"/>
    <w:qFormat/>
    <w:rPr>
      <w:i/>
      <w:iCs/>
      <w:color w:val="808080"/>
    </w:rPr>
  </w:style>
  <w:style w:type="character" w:styleId="1124" w:customStyle="1">
    <w:name w:val="正文文本缩进 3 Char1"/>
    <w:uiPriority w:val="0"/>
    <w:qFormat/>
    <w:rPr>
      <w:rFonts w:ascii="Calibri" w:hAnsi="Calibri" w:eastAsia="宋体" w:cs="Times New Roman"/>
      <w:sz w:val="16"/>
      <w:szCs w:val="16"/>
    </w:rPr>
  </w:style>
  <w:style w:type="character" w:styleId="1125" w:customStyle="1">
    <w:name w:val="批注文字 字符1"/>
    <w:uiPriority w:val="0"/>
    <w:qFormat/>
    <w:rPr>
      <w:rFonts w:ascii="Times New Roman" w:hAnsi="Times New Roman" w:eastAsia="方正仿宋_GBK" w:cs="Times New Roman"/>
      <w:sz w:val="24"/>
      <w:szCs w:val="24"/>
    </w:rPr>
  </w:style>
  <w:style w:type="character" w:styleId="1126" w:customStyle="1">
    <w:name w:val="纯文本 Char2"/>
    <w:uiPriority w:val="0"/>
    <w:qFormat/>
    <w:rPr>
      <w:rFonts w:ascii="宋体" w:hAnsi="Courier New" w:eastAsia="宋体" w:cs="Courier New"/>
      <w:szCs w:val="21"/>
    </w:rPr>
  </w:style>
  <w:style w:type="character" w:styleId="1127" w:customStyle="1">
    <w:name w:val="WW8Num19z1"/>
    <w:uiPriority w:val="0"/>
    <w:qFormat/>
    <w:rPr>
      <w:rFonts w:ascii="Wingdings" w:hAnsi="Wingdings"/>
    </w:rPr>
  </w:style>
  <w:style w:type="character" w:styleId="1128" w:customStyle="1">
    <w:name w:val="正文文本缩进 Char2"/>
    <w:uiPriority w:val="99"/>
    <w:semiHidden/>
    <w:qFormat/>
    <w:rPr>
      <w:sz w:val="21"/>
      <w:szCs w:val="22"/>
    </w:rPr>
  </w:style>
  <w:style w:type="character" w:styleId="1129" w:customStyle="1">
    <w:name w:val="WW8Num14z7"/>
    <w:uiPriority w:val="0"/>
    <w:qFormat/>
    <w:rPr>
      <w:rFonts w:ascii="Wingdings" w:hAnsi="Wingdings"/>
    </w:rPr>
  </w:style>
  <w:style w:type="character" w:styleId="1130" w:customStyle="1">
    <w:name w:val="正文文本缩进 2 Char2"/>
    <w:uiPriority w:val="99"/>
    <w:semiHidden/>
    <w:qFormat/>
    <w:rPr>
      <w:sz w:val="21"/>
      <w:szCs w:val="22"/>
    </w:rPr>
  </w:style>
  <w:style w:type="character" w:styleId="1131" w:customStyle="1">
    <w:name w:val="WW8Num23z1"/>
    <w:uiPriority w:val="0"/>
    <w:qFormat/>
    <w:rPr>
      <w:rFonts w:ascii="Wingdings 2" w:hAnsi="Wingdings 2" w:cs="StarSymbol"/>
      <w:sz w:val="18"/>
      <w:szCs w:val="18"/>
    </w:rPr>
  </w:style>
  <w:style w:type="character" w:styleId="1132" w:customStyle="1">
    <w:name w:val="批注框文本 Char1"/>
    <w:uiPriority w:val="0"/>
    <w:qFormat/>
    <w:rPr>
      <w:sz w:val="18"/>
      <w:szCs w:val="18"/>
    </w:rPr>
  </w:style>
  <w:style w:type="character" w:styleId="1133" w:customStyle="1">
    <w:name w:val="WW8Num3z2"/>
    <w:uiPriority w:val="0"/>
    <w:qFormat/>
    <w:rPr>
      <w:rFonts w:ascii="StarSymbol" w:hAnsi="StarSymbol" w:cs="StarSymbol"/>
      <w:sz w:val="18"/>
      <w:szCs w:val="18"/>
    </w:rPr>
  </w:style>
  <w:style w:type="character" w:styleId="1134" w:customStyle="1">
    <w:name w:val="文档结构图 Char2"/>
    <w:uiPriority w:val="99"/>
    <w:qFormat/>
    <w:rPr>
      <w:rFonts w:ascii="宋体"/>
      <w:sz w:val="18"/>
      <w:szCs w:val="18"/>
    </w:rPr>
  </w:style>
  <w:style w:type="character" w:styleId="1135" w:customStyle="1">
    <w:name w:val="样式 InfoBlue + 倾斜 Char"/>
    <w:uiPriority w:val="0"/>
    <w:qFormat/>
    <w:rPr>
      <w:color w:val="0000ff"/>
      <w:sz w:val="21"/>
    </w:rPr>
  </w:style>
  <w:style w:type="character" w:styleId="1136" w:customStyle="1">
    <w:name w:val="批注文字 Char2"/>
    <w:uiPriority w:val="0"/>
    <w:qFormat/>
    <w:rPr>
      <w:sz w:val="21"/>
      <w:szCs w:val="22"/>
    </w:rPr>
  </w:style>
  <w:style w:type="character" w:styleId="1137" w:customStyle="1">
    <w:name w:val="批注主题 Char2"/>
    <w:uiPriority w:val="0"/>
    <w:qFormat/>
    <w:rPr>
      <w:b/>
      <w:bCs/>
      <w:sz w:val="21"/>
      <w:szCs w:val="22"/>
    </w:rPr>
  </w:style>
  <w:style w:type="character" w:styleId="1138" w:customStyle="1">
    <w:name w:val="Char Char6"/>
    <w:uiPriority w:val="0"/>
    <w:qFormat/>
    <w:rPr>
      <w:b/>
      <w:bCs/>
      <w:sz w:val="44"/>
      <w:szCs w:val="44"/>
    </w:rPr>
  </w:style>
  <w:style w:type="character" w:styleId="1139" w:customStyle="1">
    <w:name w:val="题注 Char"/>
    <w:link w:val="772"/>
    <w:uiPriority w:val="0"/>
    <w:qFormat/>
    <w:rPr>
      <w:rFonts w:ascii="Cambria" w:hAnsi="Cambria" w:eastAsia="黑体"/>
    </w:rPr>
  </w:style>
  <w:style w:type="character" w:styleId="1140" w:customStyle="1">
    <w:name w:val="p0 Char"/>
    <w:link w:val="1141"/>
    <w:uiPriority w:val="0"/>
    <w:qFormat/>
    <w:rPr>
      <w:szCs w:val="21"/>
    </w:rPr>
  </w:style>
  <w:style w:type="paragraph" w:styleId="1141" w:customStyle="1">
    <w:name w:val="p0"/>
    <w:basedOn w:val="753"/>
    <w:link w:val="1140"/>
    <w:uiPriority w:val="0"/>
    <w:qFormat/>
    <w:pPr>
      <w:widowControl/>
    </w:pPr>
    <w:rPr>
      <w:rFonts w:asciiTheme="minorHAnsi" w:hAnsiTheme="minorHAnsi" w:eastAsiaTheme="minorEastAsia" w:cstheme="minorBidi"/>
      <w:szCs w:val="21"/>
    </w:rPr>
  </w:style>
  <w:style w:type="character" w:styleId="1142" w:customStyle="1">
    <w:name w:val="脚注文本 Char3"/>
    <w:uiPriority w:val="0"/>
    <w:qFormat/>
    <w:rPr>
      <w:rFonts w:ascii="Calibri" w:hAnsi="Calibri"/>
      <w:sz w:val="18"/>
      <w:szCs w:val="18"/>
    </w:rPr>
  </w:style>
  <w:style w:type="character" w:styleId="1143" w:customStyle="1">
    <w:name w:val="标准文本 Char"/>
    <w:link w:val="1144"/>
    <w:uiPriority w:val="0"/>
    <w:qFormat/>
    <w:rPr>
      <w:rFonts w:cs="宋体"/>
      <w:szCs w:val="21"/>
    </w:rPr>
  </w:style>
  <w:style w:type="paragraph" w:styleId="1144" w:customStyle="1">
    <w:name w:val="标准文本"/>
    <w:basedOn w:val="753"/>
    <w:link w:val="1143"/>
    <w:uiPriority w:val="0"/>
    <w:qFormat/>
    <w:pPr>
      <w:ind w:firstLine="420"/>
      <w:spacing w:line="360" w:lineRule="auto"/>
    </w:pPr>
    <w:rPr>
      <w:rFonts w:cs="宋体" w:asciiTheme="minorHAnsi" w:hAnsiTheme="minorHAnsi" w:eastAsiaTheme="minorEastAsia"/>
      <w:szCs w:val="21"/>
    </w:rPr>
  </w:style>
  <w:style w:type="character" w:styleId="1145" w:customStyle="1">
    <w:name w:val="普通(网站) Char1"/>
    <w:link w:val="816"/>
    <w:uiPriority w:val="0"/>
    <w:qFormat/>
    <w:rPr>
      <w:rFonts w:ascii="宋体" w:hAnsi="宋体" w:cs="宋体"/>
      <w:color w:val="000000"/>
      <w:sz w:val="24"/>
      <w:szCs w:val="24"/>
    </w:rPr>
  </w:style>
  <w:style w:type="character" w:styleId="1146" w:customStyle="1">
    <w:name w:val="无间隔 Char"/>
    <w:link w:val="1147"/>
    <w:uiPriority w:val="0"/>
    <w:qFormat/>
    <w:rPr>
      <w:rFonts w:ascii="Calibri" w:hAnsi="Calibri"/>
    </w:rPr>
  </w:style>
  <w:style w:type="paragraph" w:styleId="1147">
    <w:name w:val="No Spacing"/>
    <w:link w:val="1146"/>
    <w:uiPriority w:val="0"/>
    <w:qFormat/>
    <w:pPr>
      <w:jc w:val="both"/>
      <w:widowControl w:val="off"/>
    </w:pPr>
    <w:rPr>
      <w:rFonts w:hint="default" w:ascii="Calibri" w:hAnsi="Calibri" w:eastAsiaTheme="minorEastAsia" w:cstheme="minorBidi"/>
      <w:sz w:val="21"/>
      <w:szCs w:val="22"/>
      <w:lang w:val="en-US" w:eastAsia="zh-CN" w:bidi="ar-SA"/>
    </w:rPr>
  </w:style>
  <w:style w:type="character" w:styleId="1148" w:customStyle="1">
    <w:name w:val="页码1"/>
    <w:basedOn w:val="763"/>
    <w:uiPriority w:val="0"/>
    <w:qFormat/>
  </w:style>
  <w:style w:type="character" w:styleId="1149" w:customStyle="1">
    <w:name w:val="11111 Char"/>
    <w:uiPriority w:val="0"/>
    <w:qFormat/>
    <w:rPr>
      <w:rFonts w:hint="eastAsia" w:ascii="宋体" w:hAnsi="宋体" w:eastAsia="宋体" w:cs="宋体"/>
      <w:color w:val="000000"/>
      <w:sz w:val="24"/>
      <w:szCs w:val="24"/>
      <w:lang w:val="zh-CN"/>
    </w:rPr>
  </w:style>
  <w:style w:type="character" w:styleId="1150" w:customStyle="1">
    <w:name w:val="正文文本 Char1"/>
    <w:uiPriority w:val="0"/>
    <w:qFormat/>
    <w:rPr>
      <w:rFonts w:ascii="Times New Roman" w:hAnsi="Times New Roman" w:eastAsia="宋体" w:cs="Times New Roman"/>
      <w:szCs w:val="24"/>
    </w:rPr>
  </w:style>
  <w:style w:type="character" w:styleId="1151" w:customStyle="1">
    <w:name w:val="WW8Num26z1"/>
    <w:uiPriority w:val="0"/>
    <w:qFormat/>
    <w:rPr>
      <w:rFonts w:ascii="Wingdings 2" w:hAnsi="Wingdings 2" w:cs="StarSymbol"/>
      <w:sz w:val="18"/>
      <w:szCs w:val="18"/>
    </w:rPr>
  </w:style>
  <w:style w:type="character" w:styleId="1152" w:customStyle="1">
    <w:name w:val="font51"/>
    <w:uiPriority w:val="0"/>
    <w:qFormat/>
    <w:rPr>
      <w:rFonts w:hint="default" w:ascii="Arial" w:hAnsi="Arial" w:cs="Arial"/>
      <w:color w:val="000000"/>
      <w:sz w:val="20"/>
      <w:szCs w:val="20"/>
      <w:u w:val="none"/>
    </w:rPr>
  </w:style>
  <w:style w:type="character" w:styleId="1153" w:customStyle="1">
    <w:name w:val="WW8Num25z0"/>
    <w:uiPriority w:val="0"/>
    <w:qFormat/>
    <w:rPr>
      <w:rFonts w:ascii="Wingdings" w:hAnsi="Wingdings" w:cs="StarSymbol"/>
      <w:sz w:val="18"/>
      <w:szCs w:val="18"/>
    </w:rPr>
  </w:style>
  <w:style w:type="character" w:styleId="1154" w:customStyle="1">
    <w:name w:val="paramlista1"/>
    <w:uiPriority w:val="0"/>
    <w:qFormat/>
    <w:rPr>
      <w:rFonts w:ascii="Calibri" w:hAnsi="Calibri" w:eastAsia="宋体" w:cs="Times New Roman"/>
      <w:sz w:val="18"/>
      <w:szCs w:val="18"/>
    </w:rPr>
  </w:style>
  <w:style w:type="character" w:styleId="1155" w:customStyle="1">
    <w:name w:val="high-light-bg4"/>
    <w:uiPriority w:val="0"/>
    <w:qFormat/>
  </w:style>
  <w:style w:type="character" w:styleId="1156" w:customStyle="1">
    <w:name w:val="Char Char201"/>
    <w:uiPriority w:val="0"/>
    <w:qFormat/>
    <w:rPr>
      <w:rFonts w:ascii="KaiTi_GB2312" w:eastAsia="KaiTi_GB2312"/>
      <w:sz w:val="28"/>
    </w:rPr>
  </w:style>
  <w:style w:type="character" w:styleId="1157" w:customStyle="1">
    <w:name w:val="页脚 字符1"/>
    <w:uiPriority w:val="99"/>
    <w:qFormat/>
    <w:rPr>
      <w:rFonts w:ascii="Times New Roman" w:hAnsi="Times New Roman" w:eastAsia="方正仿宋_GBK" w:cs="Times New Roman"/>
      <w:sz w:val="18"/>
      <w:szCs w:val="18"/>
    </w:rPr>
  </w:style>
  <w:style w:type="character" w:styleId="1158" w:customStyle="1">
    <w:name w:val="font41"/>
    <w:uiPriority w:val="0"/>
    <w:qFormat/>
    <w:rPr>
      <w:rFonts w:hint="eastAsia" w:ascii="宋体" w:hAnsi="宋体" w:eastAsia="宋体" w:cs="宋体"/>
      <w:color w:val="000000"/>
      <w:sz w:val="20"/>
      <w:szCs w:val="20"/>
      <w:u w:val="none"/>
    </w:rPr>
  </w:style>
  <w:style w:type="character" w:styleId="1159" w:customStyle="1">
    <w:name w:val="WW8Num38z0"/>
    <w:uiPriority w:val="0"/>
    <w:qFormat/>
    <w:rPr>
      <w:rFonts w:ascii="Wingdings" w:hAnsi="Wingdings" w:cs="StarSymbol"/>
      <w:sz w:val="18"/>
      <w:szCs w:val="18"/>
    </w:rPr>
  </w:style>
  <w:style w:type="character" w:styleId="1160" w:customStyle="1">
    <w:name w:val="+正文 Char3"/>
    <w:link w:val="1161"/>
    <w:uiPriority w:val="0"/>
    <w:qFormat/>
    <w:rPr>
      <w:sz w:val="28"/>
    </w:rPr>
  </w:style>
  <w:style w:type="paragraph" w:styleId="1161" w:customStyle="1">
    <w:name w:val="+正文"/>
    <w:basedOn w:val="753"/>
    <w:link w:val="1160"/>
    <w:uiPriority w:val="0"/>
    <w:qFormat/>
    <w:pPr>
      <w:ind w:firstLine="200"/>
      <w:spacing w:line="360" w:lineRule="auto"/>
    </w:pPr>
    <w:rPr>
      <w:rFonts w:asciiTheme="minorHAnsi" w:hAnsiTheme="minorHAnsi" w:eastAsiaTheme="minorEastAsia" w:cstheme="minorBidi"/>
      <w:sz w:val="28"/>
      <w:szCs w:val="22"/>
    </w:rPr>
  </w:style>
  <w:style w:type="character" w:styleId="1162" w:customStyle="1">
    <w:name w:val="正文文本 3 字符1"/>
    <w:uiPriority w:val="99"/>
    <w:qFormat/>
    <w:rPr>
      <w:rFonts w:ascii="Times New Roman" w:hAnsi="Times New Roman" w:eastAsia="方正仿宋_GBK" w:cs="Times New Roman"/>
      <w:sz w:val="16"/>
      <w:szCs w:val="16"/>
    </w:rPr>
  </w:style>
  <w:style w:type="character" w:styleId="1163" w:customStyle="1">
    <w:name w:val="Char Char171"/>
    <w:uiPriority w:val="0"/>
    <w:qFormat/>
    <w:rPr>
      <w:rFonts w:ascii="Arial" w:hAnsi="Arial" w:eastAsia="黑体"/>
      <w:b/>
      <w:spacing w:val="-2"/>
      <w:position w:val="-6"/>
      <w:sz w:val="24"/>
    </w:rPr>
  </w:style>
  <w:style w:type="character" w:styleId="1164" w:customStyle="1">
    <w:name w:val="style241"/>
    <w:uiPriority w:val="0"/>
    <w:qFormat/>
    <w:rPr>
      <w:rFonts w:hint="eastAsia" w:ascii="宋体" w:hAnsi="宋体" w:eastAsia="宋体"/>
      <w:color w:val="333333"/>
      <w:lang w:val="en-US" w:eastAsia="zh-CN" w:bidi="ar-SA"/>
    </w:rPr>
  </w:style>
  <w:style w:type="character" w:styleId="1165" w:customStyle="1">
    <w:name w:val="fontstyle01"/>
    <w:uiPriority w:val="0"/>
    <w:qFormat/>
    <w:rPr>
      <w:rFonts w:hint="default" w:ascii="楷体" w:hAnsi="楷体"/>
      <w:color w:val="000000"/>
      <w:sz w:val="24"/>
      <w:szCs w:val="24"/>
    </w:rPr>
  </w:style>
  <w:style w:type="character" w:styleId="1166" w:customStyle="1">
    <w:name w:val="Numbering Symbols"/>
    <w:uiPriority w:val="0"/>
    <w:qFormat/>
  </w:style>
  <w:style w:type="character" w:styleId="1167" w:customStyle="1">
    <w:name w:val="标题 1 Char1"/>
    <w:uiPriority w:val="0"/>
    <w:qFormat/>
    <w:rPr>
      <w:b/>
      <w:sz w:val="44"/>
    </w:rPr>
  </w:style>
  <w:style w:type="character" w:styleId="1168" w:customStyle="1">
    <w:name w:val="引用 Char1"/>
    <w:uiPriority w:val="29"/>
    <w:qFormat/>
    <w:rPr>
      <w:i/>
      <w:iCs/>
      <w:color w:val="404040"/>
      <w:sz w:val="21"/>
    </w:rPr>
  </w:style>
  <w:style w:type="character" w:styleId="1169" w:customStyle="1">
    <w:name w:val="Char Char181"/>
    <w:uiPriority w:val="0"/>
    <w:qFormat/>
    <w:rPr>
      <w:rFonts w:ascii="宋体"/>
      <w:b/>
      <w:spacing w:val="-2"/>
      <w:position w:val="-6"/>
      <w:sz w:val="28"/>
    </w:rPr>
  </w:style>
  <w:style w:type="character" w:styleId="1170" w:customStyle="1">
    <w:name w:val="Table Heading Char"/>
    <w:uiPriority w:val="0"/>
    <w:qFormat/>
    <w:rPr>
      <w:rFonts w:hint="default" w:ascii="Book Antiqua" w:hAnsi="Book Antiqua" w:eastAsia="黑体"/>
      <w:bCs/>
      <w:sz w:val="21"/>
      <w:szCs w:val="21"/>
    </w:rPr>
  </w:style>
  <w:style w:type="character" w:styleId="1171" w:customStyle="1">
    <w:name w:val="Char Char151"/>
    <w:uiPriority w:val="0"/>
    <w:qFormat/>
    <w:rPr>
      <w:rFonts w:ascii="Arial" w:hAnsi="Arial" w:eastAsia="黑体"/>
      <w:spacing w:val="-2"/>
      <w:position w:val="-6"/>
      <w:sz w:val="24"/>
    </w:rPr>
  </w:style>
  <w:style w:type="character" w:styleId="1172" w:customStyle="1">
    <w:name w:val="WW8Num14z1"/>
    <w:uiPriority w:val="0"/>
    <w:qFormat/>
    <w:rPr>
      <w:rFonts w:ascii="Wingdings 2" w:hAnsi="Wingdings 2" w:cs="StarSymbol"/>
      <w:sz w:val="18"/>
      <w:szCs w:val="18"/>
    </w:rPr>
  </w:style>
  <w:style w:type="character" w:styleId="1173" w:customStyle="1">
    <w:name w:val="font111"/>
    <w:uiPriority w:val="0"/>
    <w:qFormat/>
    <w:rPr>
      <w:rFonts w:hint="eastAsia" w:ascii="宋体" w:hAnsi="宋体" w:eastAsia="宋体" w:cs="宋体"/>
      <w:color w:val="000000"/>
      <w:sz w:val="21"/>
      <w:szCs w:val="21"/>
      <w:u w:val="none"/>
    </w:rPr>
  </w:style>
  <w:style w:type="character" w:styleId="1174" w:customStyle="1">
    <w:name w:val="样式2 Char"/>
    <w:uiPriority w:val="0"/>
    <w:qFormat/>
    <w:rPr>
      <w:rFonts w:hint="eastAsia" w:ascii="方正仿宋_GBK" w:eastAsia="方正仿宋_GBK"/>
      <w:bCs/>
      <w:sz w:val="32"/>
      <w:szCs w:val="24"/>
    </w:rPr>
  </w:style>
  <w:style w:type="character" w:styleId="1175" w:customStyle="1">
    <w:name w:val="Char Char18"/>
    <w:uiPriority w:val="0"/>
    <w:qFormat/>
    <w:rPr>
      <w:rFonts w:ascii="宋体"/>
      <w:b/>
      <w:spacing w:val="-2"/>
      <w:position w:val="-6"/>
      <w:sz w:val="28"/>
    </w:rPr>
  </w:style>
  <w:style w:type="character" w:styleId="1176" w:customStyle="1">
    <w:name w:val="WW8Num25z7"/>
    <w:uiPriority w:val="0"/>
    <w:qFormat/>
    <w:rPr>
      <w:rFonts w:ascii="Wingdings" w:hAnsi="Wingdings"/>
    </w:rPr>
  </w:style>
  <w:style w:type="character" w:styleId="1177" w:customStyle="1">
    <w:name w:val="font71"/>
    <w:uiPriority w:val="0"/>
    <w:qFormat/>
    <w:rPr>
      <w:rFonts w:hint="default" w:ascii="Arial" w:hAnsi="Arial" w:cs="Arial"/>
      <w:color w:val="000000"/>
      <w:sz w:val="20"/>
      <w:szCs w:val="20"/>
      <w:u w:val="none"/>
    </w:rPr>
  </w:style>
  <w:style w:type="character" w:styleId="1178" w:customStyle="1">
    <w:name w:val="WW8Num8z0"/>
    <w:uiPriority w:val="0"/>
    <w:qFormat/>
    <w:rPr>
      <w:rFonts w:ascii="Wingdings" w:hAnsi="Wingdings" w:cs="StarSymbol"/>
      <w:sz w:val="18"/>
      <w:szCs w:val="18"/>
    </w:rPr>
  </w:style>
  <w:style w:type="character" w:styleId="1179" w:customStyle="1">
    <w:name w:val="页码2"/>
    <w:basedOn w:val="763"/>
    <w:uiPriority w:val="0"/>
    <w:qFormat/>
  </w:style>
  <w:style w:type="character" w:styleId="1180" w:customStyle="1">
    <w:name w:val="WW8Num12z0"/>
    <w:uiPriority w:val="0"/>
    <w:qFormat/>
    <w:rPr>
      <w:rFonts w:ascii="Wingdings" w:hAnsi="Wingdings" w:cs="StarSymbol"/>
      <w:sz w:val="18"/>
      <w:szCs w:val="18"/>
    </w:rPr>
  </w:style>
  <w:style w:type="character" w:styleId="1181" w:customStyle="1">
    <w:name w:val="方案文档 Char"/>
    <w:link w:val="1182"/>
    <w:uiPriority w:val="0"/>
    <w:qFormat/>
    <w:rPr>
      <w:sz w:val="24"/>
      <w:szCs w:val="24"/>
    </w:rPr>
  </w:style>
  <w:style w:type="paragraph" w:styleId="1182" w:customStyle="1">
    <w:name w:val="方案文档"/>
    <w:link w:val="1181"/>
    <w:uiPriority w:val="0"/>
    <w:qFormat/>
    <w:pPr>
      <w:ind w:firstLine="200"/>
      <w:spacing w:line="360" w:lineRule="auto"/>
    </w:pPr>
    <w:rPr>
      <w:rFonts w:hint="default" w:asciiTheme="minorHAnsi" w:hAnsiTheme="minorHAnsi" w:eastAsiaTheme="minorEastAsia" w:cstheme="minorBidi"/>
      <w:sz w:val="24"/>
      <w:szCs w:val="24"/>
      <w:lang w:val="en-US" w:eastAsia="zh-CN" w:bidi="ar-SA"/>
    </w:rPr>
  </w:style>
  <w:style w:type="character" w:styleId="1183" w:customStyle="1">
    <w:name w:val="称呼 Char3"/>
    <w:uiPriority w:val="0"/>
    <w:qFormat/>
    <w:rPr>
      <w:rFonts w:ascii="Arial" w:hAnsi="Arial" w:eastAsia="方正仿宋_GBK" w:cs="Arial"/>
    </w:rPr>
  </w:style>
  <w:style w:type="character" w:styleId="1184" w:customStyle="1">
    <w:name w:val="font141"/>
    <w:uiPriority w:val="0"/>
    <w:qFormat/>
    <w:rPr>
      <w:rFonts w:hint="eastAsia" w:ascii="宋体" w:hAnsi="宋体" w:eastAsia="宋体" w:cs="宋体"/>
      <w:color w:val="000000"/>
      <w:sz w:val="20"/>
      <w:szCs w:val="20"/>
      <w:u w:val="none"/>
    </w:rPr>
  </w:style>
  <w:style w:type="character" w:styleId="1185" w:customStyle="1">
    <w:name w:val="WW8Num13z2"/>
    <w:uiPriority w:val="0"/>
    <w:qFormat/>
    <w:rPr>
      <w:rFonts w:ascii="StarSymbol" w:hAnsi="StarSymbol" w:cs="StarSymbol"/>
      <w:sz w:val="18"/>
      <w:szCs w:val="18"/>
    </w:rPr>
  </w:style>
  <w:style w:type="character" w:styleId="1186" w:customStyle="1">
    <w:name w:val="项目编号B Char"/>
    <w:link w:val="1187"/>
    <w:uiPriority w:val="0"/>
    <w:qFormat/>
    <w:rPr>
      <w:sz w:val="24"/>
      <w:szCs w:val="24"/>
    </w:rPr>
  </w:style>
  <w:style w:type="paragraph" w:styleId="1187" w:customStyle="1">
    <w:name w:val="项目编号B"/>
    <w:link w:val="1186"/>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lang w:val="en-US" w:eastAsia="zh-CN" w:bidi="ar-SA"/>
    </w:rPr>
  </w:style>
  <w:style w:type="character" w:styleId="1188" w:customStyle="1">
    <w:name w:val="WW8Num33z1"/>
    <w:uiPriority w:val="0"/>
    <w:qFormat/>
    <w:rPr>
      <w:rFonts w:ascii="Wingdings 2" w:hAnsi="Wingdings 2" w:cs="StarSymbol"/>
      <w:sz w:val="18"/>
      <w:szCs w:val="18"/>
    </w:rPr>
  </w:style>
  <w:style w:type="character" w:styleId="1189" w:customStyle="1">
    <w:name w:val="项目编号A Char Char"/>
    <w:link w:val="1190"/>
    <w:uiPriority w:val="0"/>
    <w:qFormat/>
    <w:rPr>
      <w:sz w:val="24"/>
      <w:szCs w:val="24"/>
    </w:rPr>
  </w:style>
  <w:style w:type="paragraph" w:styleId="1190" w:customStyle="1">
    <w:name w:val="项目编号A"/>
    <w:link w:val="1189"/>
    <w:uiPriority w:val="0"/>
    <w:qFormat/>
    <w:pPr>
      <w:spacing w:line="360" w:lineRule="auto"/>
      <w:tabs>
        <w:tab w:val="left" w:pos="840" w:leader="none"/>
      </w:tabs>
    </w:pPr>
    <w:rPr>
      <w:rFonts w:hint="default" w:asciiTheme="minorHAnsi" w:hAnsiTheme="minorHAnsi" w:eastAsiaTheme="minorEastAsia" w:cstheme="minorBidi"/>
      <w:sz w:val="24"/>
      <w:szCs w:val="24"/>
      <w:lang w:val="en-US" w:eastAsia="zh-CN" w:bidi="ar-SA"/>
    </w:rPr>
  </w:style>
  <w:style w:type="character" w:styleId="1191" w:customStyle="1">
    <w:name w:val="style11"/>
    <w:uiPriority w:val="0"/>
    <w:qFormat/>
    <w:rPr>
      <w:color w:val="ff0000"/>
    </w:rPr>
  </w:style>
  <w:style w:type="character" w:styleId="1192" w:customStyle="1">
    <w:name w:val="Char Char15"/>
    <w:uiPriority w:val="0"/>
    <w:qFormat/>
    <w:rPr>
      <w:rFonts w:ascii="Arial" w:hAnsi="Arial" w:eastAsia="黑体"/>
      <w:spacing w:val="-2"/>
      <w:position w:val="-6"/>
      <w:sz w:val="24"/>
    </w:rPr>
  </w:style>
  <w:style w:type="character" w:styleId="1193" w:customStyle="1">
    <w:name w:val="WW8Num14z0"/>
    <w:uiPriority w:val="0"/>
    <w:qFormat/>
    <w:rPr>
      <w:rFonts w:ascii="Wingdings" w:hAnsi="Wingdings" w:cs="StarSymbol"/>
      <w:sz w:val="18"/>
      <w:szCs w:val="18"/>
    </w:rPr>
  </w:style>
  <w:style w:type="character" w:styleId="1194" w:customStyle="1">
    <w:name w:val="Char Char17"/>
    <w:uiPriority w:val="0"/>
    <w:qFormat/>
    <w:rPr>
      <w:rFonts w:ascii="Arial" w:hAnsi="Arial" w:eastAsia="黑体"/>
      <w:b/>
      <w:spacing w:val="-2"/>
      <w:position w:val="-6"/>
      <w:sz w:val="24"/>
    </w:rPr>
  </w:style>
  <w:style w:type="character" w:styleId="1195" w:customStyle="1">
    <w:name w:val="表格内容 Char"/>
    <w:uiPriority w:val="0"/>
    <w:qFormat/>
    <w:rPr>
      <w:rFonts w:hint="eastAsia" w:ascii="微软雅黑" w:hAnsi="微软雅黑" w:eastAsia="微软雅黑"/>
      <w:sz w:val="18"/>
      <w:szCs w:val="24"/>
      <w:lang w:val="en-GB"/>
    </w:rPr>
  </w:style>
  <w:style w:type="character" w:styleId="1196" w:customStyle="1">
    <w:name w:val="武汉表格 Char"/>
    <w:link w:val="1197"/>
    <w:uiPriority w:val="0"/>
    <w:qFormat/>
    <w:rPr>
      <w:rFonts w:eastAsia="黑体"/>
      <w:szCs w:val="21"/>
    </w:rPr>
  </w:style>
  <w:style w:type="paragraph" w:styleId="1197" w:customStyle="1">
    <w:name w:val="武汉表格"/>
    <w:basedOn w:val="753"/>
    <w:link w:val="1196"/>
    <w:uiPriority w:val="0"/>
    <w:qFormat/>
    <w:rPr>
      <w:rFonts w:eastAsia="黑体" w:asciiTheme="minorHAnsi" w:hAnsiTheme="minorHAnsi" w:cstheme="minorBidi"/>
      <w:szCs w:val="21"/>
    </w:rPr>
  </w:style>
  <w:style w:type="character" w:styleId="1198" w:customStyle="1">
    <w:name w:val="WW8Num12z1"/>
    <w:uiPriority w:val="0"/>
    <w:qFormat/>
    <w:rPr>
      <w:rFonts w:ascii="Wingdings 2" w:hAnsi="Wingdings 2" w:cs="StarSymbol"/>
      <w:sz w:val="18"/>
      <w:szCs w:val="18"/>
    </w:rPr>
  </w:style>
  <w:style w:type="character" w:styleId="1199" w:customStyle="1">
    <w:name w:val="Char Char20"/>
    <w:uiPriority w:val="0"/>
    <w:qFormat/>
    <w:rPr>
      <w:rFonts w:ascii="KaiTi_GB2312" w:eastAsia="KaiTi_GB2312"/>
      <w:sz w:val="28"/>
    </w:rPr>
  </w:style>
  <w:style w:type="character" w:styleId="1200" w:customStyle="1">
    <w:name w:val="con_text1"/>
    <w:uiPriority w:val="0"/>
    <w:qFormat/>
  </w:style>
  <w:style w:type="character" w:styleId="1201" w:customStyle="1">
    <w:name w:val="批注引用2"/>
    <w:uiPriority w:val="0"/>
    <w:qFormat/>
    <w:rPr>
      <w:sz w:val="21"/>
      <w:szCs w:val="21"/>
    </w:rPr>
  </w:style>
  <w:style w:type="character" w:styleId="1202" w:customStyle="1">
    <w:name w:val="WW8Num5z2"/>
    <w:uiPriority w:val="0"/>
    <w:qFormat/>
    <w:rPr>
      <w:rFonts w:ascii="StarSymbol" w:hAnsi="StarSymbol" w:cs="StarSymbol"/>
      <w:sz w:val="18"/>
      <w:szCs w:val="18"/>
    </w:rPr>
  </w:style>
  <w:style w:type="character" w:styleId="1203" w:customStyle="1">
    <w:name w:val="正文缩进 Char2"/>
    <w:uiPriority w:val="0"/>
    <w:qFormat/>
    <w:rPr>
      <w:rFonts w:eastAsia="宋体"/>
      <w:sz w:val="21"/>
      <w:lang w:val="en-US" w:eastAsia="zh-CN" w:bidi="ar-SA"/>
    </w:rPr>
  </w:style>
  <w:style w:type="character" w:styleId="1204"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05" w:customStyle="1">
    <w:name w:val="Char Char16"/>
    <w:uiPriority w:val="0"/>
    <w:qFormat/>
    <w:rPr>
      <w:rFonts w:ascii="宋体"/>
      <w:b/>
      <w:spacing w:val="-2"/>
      <w:position w:val="-6"/>
      <w:sz w:val="24"/>
    </w:rPr>
  </w:style>
  <w:style w:type="character" w:styleId="1206" w:customStyle="1">
    <w:name w:val="批注主题 字符1"/>
    <w:uiPriority w:val="99"/>
    <w:qFormat/>
    <w:rPr>
      <w:rFonts w:ascii="Times New Roman" w:hAnsi="Times New Roman" w:eastAsia="方正仿宋_GBK" w:cs="Times New Roman"/>
      <w:b/>
      <w:bCs/>
      <w:sz w:val="24"/>
      <w:szCs w:val="24"/>
    </w:rPr>
  </w:style>
  <w:style w:type="character" w:styleId="1207" w:customStyle="1">
    <w:name w:val="Char Char161"/>
    <w:uiPriority w:val="0"/>
    <w:qFormat/>
    <w:rPr>
      <w:rFonts w:ascii="宋体"/>
      <w:b/>
      <w:spacing w:val="-2"/>
      <w:position w:val="-6"/>
      <w:sz w:val="24"/>
    </w:rPr>
  </w:style>
  <w:style w:type="character" w:styleId="1208" w:customStyle="1">
    <w:name w:val="引用 Char"/>
    <w:uiPriority w:val="0"/>
    <w:qFormat/>
    <w:rPr>
      <w:rFonts w:ascii="Times New Roman" w:hAnsi="Times New Roman" w:eastAsia="方正仿宋_GBK" w:cs="Times New Roman"/>
      <w:i/>
      <w:iCs/>
      <w:color w:val="000000"/>
      <w:sz w:val="24"/>
      <w:szCs w:val="20"/>
    </w:rPr>
  </w:style>
  <w:style w:type="character" w:styleId="1209" w:customStyle="1">
    <w:name w:val="标题 3 Char1"/>
    <w:uiPriority w:val="0"/>
    <w:qFormat/>
    <w:rPr>
      <w:b/>
      <w:sz w:val="32"/>
    </w:rPr>
  </w:style>
  <w:style w:type="character" w:styleId="1210" w:customStyle="1">
    <w:name w:val="InfoBlue Char"/>
    <w:uiPriority w:val="0"/>
    <w:qFormat/>
    <w:rPr>
      <w:color w:val="0000ff"/>
      <w:sz w:val="21"/>
    </w:rPr>
  </w:style>
  <w:style w:type="character" w:styleId="1211" w:customStyle="1">
    <w:name w:val="副标题 Char3"/>
    <w:uiPriority w:val="0"/>
    <w:qFormat/>
    <w:rPr>
      <w:b/>
      <w:bCs/>
      <w:sz w:val="32"/>
      <w:szCs w:val="32"/>
    </w:rPr>
  </w:style>
  <w:style w:type="character" w:styleId="1212" w:customStyle="1">
    <w:name w:val="title_orange1"/>
    <w:uiPriority w:val="0"/>
    <w:qFormat/>
    <w:rPr>
      <w:b/>
      <w:bCs/>
      <w:color w:val="cc6600"/>
      <w:sz w:val="33"/>
      <w:szCs w:val="33"/>
      <w:u w:val="none"/>
    </w:rPr>
  </w:style>
  <w:style w:type="character" w:styleId="1213" w:customStyle="1">
    <w:name w:val="font61"/>
    <w:uiPriority w:val="0"/>
    <w:qFormat/>
    <w:rPr>
      <w:rFonts w:hint="default" w:ascii="Arial" w:hAnsi="Arial" w:cs="Arial"/>
      <w:b/>
      <w:color w:val="000000"/>
      <w:sz w:val="20"/>
      <w:szCs w:val="20"/>
      <w:u w:val="none"/>
    </w:rPr>
  </w:style>
  <w:style w:type="character" w:styleId="1214" w:customStyle="1">
    <w:name w:val="一级条标题 Char Char"/>
    <w:link w:val="1100"/>
    <w:uiPriority w:val="0"/>
    <w:qFormat/>
    <w:rPr>
      <w:rFonts w:ascii="黑体" w:eastAsia="黑体"/>
    </w:rPr>
  </w:style>
  <w:style w:type="character" w:styleId="1215" w:customStyle="1">
    <w:name w:val="Char Char191"/>
    <w:uiPriority w:val="0"/>
    <w:qFormat/>
    <w:rPr>
      <w:rFonts w:ascii="Arial" w:hAnsi="Arial" w:eastAsia="黑体"/>
      <w:b/>
      <w:bCs/>
      <w:sz w:val="28"/>
      <w:szCs w:val="28"/>
    </w:rPr>
  </w:style>
  <w:style w:type="character" w:styleId="1216" w:customStyle="1">
    <w:name w:val="WW8Num33z0"/>
    <w:uiPriority w:val="0"/>
    <w:qFormat/>
    <w:rPr>
      <w:rFonts w:ascii="Wingdings" w:hAnsi="Wingdings" w:cs="StarSymbol"/>
      <w:sz w:val="18"/>
      <w:szCs w:val="18"/>
    </w:rPr>
  </w:style>
  <w:style w:type="character" w:styleId="1217" w:customStyle="1">
    <w:name w:val="font91"/>
    <w:uiPriority w:val="0"/>
    <w:qFormat/>
    <w:rPr>
      <w:rFonts w:hint="eastAsia" w:ascii="宋体" w:hAnsi="宋体" w:eastAsia="宋体" w:cs="宋体"/>
      <w:color w:val="000000"/>
      <w:sz w:val="20"/>
      <w:szCs w:val="20"/>
      <w:u w:val="none"/>
    </w:rPr>
  </w:style>
  <w:style w:type="character" w:styleId="1218" w:customStyle="1">
    <w:name w:val="op_dict_text21"/>
    <w:uiPriority w:val="0"/>
    <w:qFormat/>
  </w:style>
  <w:style w:type="character" w:styleId="1219" w:customStyle="1">
    <w:name w:val="normal91"/>
    <w:uiPriority w:val="0"/>
    <w:qFormat/>
    <w:rPr>
      <w:rFonts w:ascii="Calibri" w:hAnsi="Calibri" w:eastAsia="宋体" w:cs="Times New Roman"/>
      <w:sz w:val="20"/>
      <w:szCs w:val="20"/>
    </w:rPr>
  </w:style>
  <w:style w:type="character" w:styleId="1220" w:customStyle="1">
    <w:name w:val="WW8Num18z1"/>
    <w:uiPriority w:val="0"/>
    <w:qFormat/>
    <w:rPr>
      <w:rFonts w:ascii="Wingdings 2" w:hAnsi="Wingdings 2" w:cs="StarSymbol"/>
      <w:sz w:val="18"/>
      <w:szCs w:val="18"/>
    </w:rPr>
  </w:style>
  <w:style w:type="character" w:styleId="1221" w:customStyle="1">
    <w:name w:val="font121"/>
    <w:uiPriority w:val="0"/>
    <w:qFormat/>
    <w:rPr>
      <w:rFonts w:hint="eastAsia" w:ascii="宋体" w:hAnsi="宋体" w:eastAsia="宋体" w:cs="宋体"/>
      <w:b/>
      <w:color w:val="000000"/>
      <w:sz w:val="20"/>
      <w:szCs w:val="20"/>
      <w:u w:val="none"/>
    </w:rPr>
  </w:style>
  <w:style w:type="character" w:styleId="1222" w:customStyle="1">
    <w:name w:val="标题 4 Char1"/>
    <w:uiPriority w:val="0"/>
    <w:qFormat/>
    <w:rPr>
      <w:rFonts w:hint="default" w:ascii="Cambria" w:hAnsi="Cambria" w:eastAsia="宋体" w:cs="Times New Roman"/>
      <w:b/>
      <w:bCs/>
      <w:sz w:val="28"/>
      <w:szCs w:val="28"/>
    </w:rPr>
  </w:style>
  <w:style w:type="character" w:styleId="1223" w:customStyle="1">
    <w:name w:val="Char Char19"/>
    <w:uiPriority w:val="0"/>
    <w:qFormat/>
    <w:rPr>
      <w:rFonts w:ascii="Arial" w:hAnsi="Arial" w:eastAsia="黑体"/>
      <w:b/>
      <w:bCs/>
      <w:sz w:val="28"/>
      <w:szCs w:val="28"/>
    </w:rPr>
  </w:style>
  <w:style w:type="character" w:styleId="1224" w:customStyle="1">
    <w:name w:val="标题 9 字符1"/>
    <w:uiPriority w:val="9"/>
    <w:qFormat/>
    <w:rPr>
      <w:rFonts w:ascii="Arial" w:hAnsi="Arial" w:eastAsia="黑体" w:cs="Times New Roman"/>
      <w:sz w:val="24"/>
      <w:szCs w:val="21"/>
    </w:rPr>
  </w:style>
  <w:style w:type="character" w:styleId="1225" w:customStyle="1">
    <w:name w:val="font131"/>
    <w:uiPriority w:val="0"/>
    <w:qFormat/>
    <w:rPr>
      <w:rFonts w:hint="eastAsia" w:ascii="宋体" w:hAnsi="宋体" w:eastAsia="宋体" w:cs="宋体"/>
      <w:color w:val="000000"/>
      <w:sz w:val="18"/>
      <w:szCs w:val="18"/>
      <w:u w:val="none"/>
    </w:rPr>
  </w:style>
  <w:style w:type="character" w:styleId="1226" w:customStyle="1">
    <w:name w:val="标题G Char"/>
    <w:uiPriority w:val="0"/>
    <w:qFormat/>
    <w:rPr>
      <w:rFonts w:hint="eastAsia" w:ascii="方正小标宋_GBK" w:hAnsi="方正小标宋_GBK" w:eastAsia="方正小标宋_GBK"/>
      <w:color w:val="000000"/>
      <w:spacing w:val="-20"/>
      <w:sz w:val="44"/>
      <w:szCs w:val="52"/>
    </w:rPr>
  </w:style>
  <w:style w:type="character" w:styleId="1227" w:customStyle="1">
    <w:name w:val="批注引用1"/>
    <w:uiPriority w:val="0"/>
    <w:qFormat/>
    <w:rPr>
      <w:sz w:val="21"/>
      <w:szCs w:val="21"/>
    </w:rPr>
  </w:style>
  <w:style w:type="character" w:styleId="1228" w:customStyle="1">
    <w:name w:val="WW-Absatz-Standardschriftart111"/>
    <w:uiPriority w:val="0"/>
    <w:qFormat/>
  </w:style>
  <w:style w:type="character" w:styleId="1229" w:customStyle="1">
    <w:name w:val="font81"/>
    <w:uiPriority w:val="0"/>
    <w:qFormat/>
    <w:rPr>
      <w:rFonts w:hint="eastAsia" w:ascii="宋体" w:hAnsi="宋体" w:eastAsia="宋体" w:cs="宋体"/>
      <w:b/>
      <w:color w:val="000000"/>
      <w:sz w:val="20"/>
      <w:szCs w:val="20"/>
      <w:u w:val="none"/>
    </w:rPr>
  </w:style>
  <w:style w:type="character" w:styleId="1230" w:customStyle="1">
    <w:name w:val="m1"/>
    <w:uiPriority w:val="0"/>
    <w:qFormat/>
    <w:rPr>
      <w:rFonts w:hint="eastAsia" w:ascii="宋体" w:hAnsi="宋体" w:eastAsia="宋体"/>
      <w:color w:val="0000ff"/>
      <w:lang w:val="en-US" w:eastAsia="zh-CN" w:bidi="ar-SA"/>
    </w:rPr>
  </w:style>
  <w:style w:type="character" w:styleId="1231" w:customStyle="1">
    <w:name w:val="表格 Char Char"/>
    <w:link w:val="1232"/>
    <w:uiPriority w:val="0"/>
    <w:qFormat/>
    <w:rPr>
      <w:rFonts w:ascii="Arial" w:hAnsi="Arial"/>
      <w:sz w:val="24"/>
      <w:szCs w:val="24"/>
    </w:rPr>
  </w:style>
  <w:style w:type="paragraph" w:styleId="1232" w:customStyle="1">
    <w:name w:val="表格"/>
    <w:basedOn w:val="753"/>
    <w:link w:val="1231"/>
    <w:uiPriority w:val="0"/>
    <w:qFormat/>
    <w:rPr>
      <w:rFonts w:ascii="Arial" w:hAnsi="Arial" w:eastAsiaTheme="minorEastAsia" w:cstheme="minorBidi"/>
      <w:sz w:val="24"/>
    </w:rPr>
  </w:style>
  <w:style w:type="character" w:styleId="1233" w:customStyle="1">
    <w:name w:val="WW8Num21z2"/>
    <w:uiPriority w:val="0"/>
    <w:qFormat/>
    <w:rPr>
      <w:rFonts w:ascii="StarSymbol" w:hAnsi="StarSymbol" w:cs="StarSymbol"/>
      <w:sz w:val="18"/>
      <w:szCs w:val="18"/>
    </w:rPr>
  </w:style>
  <w:style w:type="character" w:styleId="1234" w:customStyle="1">
    <w:name w:val="副标题 Char1"/>
    <w:uiPriority w:val="0"/>
    <w:qFormat/>
    <w:rPr>
      <w:rFonts w:ascii="Cambria" w:hAnsi="Cambria" w:cs="Times New Roman"/>
      <w:b/>
      <w:bCs/>
      <w:sz w:val="32"/>
      <w:szCs w:val="32"/>
    </w:rPr>
  </w:style>
  <w:style w:type="character" w:styleId="1235" w:customStyle="1">
    <w:name w:val="atitle31"/>
    <w:uiPriority w:val="0"/>
    <w:qFormat/>
    <w:rPr>
      <w:rFonts w:hint="default" w:ascii="Arial" w:hAnsi="Arial" w:cs="Arial"/>
      <w:b/>
      <w:bCs/>
      <w:sz w:val="29"/>
      <w:szCs w:val="29"/>
    </w:rPr>
  </w:style>
  <w:style w:type="character" w:styleId="1236" w:customStyle="1">
    <w:name w:val="副标题 Char2"/>
    <w:uiPriority w:val="0"/>
    <w:qFormat/>
    <w:rPr>
      <w:rFonts w:ascii="Cambria" w:hAnsi="Cambria" w:cs="Times New Roman"/>
      <w:b/>
      <w:bCs/>
      <w:sz w:val="32"/>
      <w:szCs w:val="32"/>
    </w:rPr>
  </w:style>
  <w:style w:type="character" w:styleId="1237" w:customStyle="1">
    <w:name w:val="WW8Num21z1"/>
    <w:uiPriority w:val="0"/>
    <w:qFormat/>
    <w:rPr>
      <w:rFonts w:ascii="Wingdings" w:hAnsi="Wingdings"/>
    </w:rPr>
  </w:style>
  <w:style w:type="character" w:styleId="1238" w:customStyle="1">
    <w:name w:val="font191"/>
    <w:uiPriority w:val="0"/>
    <w:qFormat/>
    <w:rPr>
      <w:rFonts w:hint="default" w:ascii="Arial" w:hAnsi="Arial" w:cs="Arial"/>
      <w:b/>
      <w:color w:val="000000"/>
      <w:sz w:val="20"/>
      <w:szCs w:val="20"/>
      <w:u w:val="none"/>
    </w:rPr>
  </w:style>
  <w:style w:type="character" w:styleId="1239" w:customStyle="1">
    <w:name w:val="MM Topic 2 Char"/>
    <w:link w:val="1240"/>
    <w:uiPriority w:val="0"/>
    <w:qFormat/>
    <w:rPr>
      <w:rFonts w:ascii="Cambria" w:hAnsi="Cambria"/>
      <w:b/>
      <w:bCs/>
      <w:sz w:val="32"/>
      <w:szCs w:val="32"/>
      <w:lang w:val="zh-CN"/>
    </w:rPr>
  </w:style>
  <w:style w:type="paragraph" w:styleId="1240" w:customStyle="1">
    <w:name w:val="MM Topic 2"/>
    <w:basedOn w:val="755"/>
    <w:link w:val="1239"/>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41" w:customStyle="1">
    <w:name w:val="注释标题 Char"/>
    <w:uiPriority w:val="0"/>
    <w:qFormat/>
    <w:rPr>
      <w:sz w:val="21"/>
      <w:szCs w:val="24"/>
    </w:rPr>
  </w:style>
  <w:style w:type="character" w:styleId="1242" w:customStyle="1">
    <w:name w:val="页眉 字符1"/>
    <w:uiPriority w:val="0"/>
    <w:qFormat/>
    <w:rPr>
      <w:rFonts w:ascii="Times New Roman" w:hAnsi="Times New Roman" w:eastAsia="方正仿宋_GBK" w:cs="Times New Roman"/>
      <w:sz w:val="18"/>
      <w:szCs w:val="18"/>
    </w:rPr>
  </w:style>
  <w:style w:type="character" w:styleId="1243" w:customStyle="1">
    <w:name w:val="称呼 Char"/>
    <w:uiPriority w:val="0"/>
    <w:qFormat/>
    <w:rPr>
      <w:sz w:val="21"/>
      <w:szCs w:val="24"/>
    </w:rPr>
  </w:style>
  <w:style w:type="character" w:styleId="1244" w:customStyle="1">
    <w:name w:val="WW8Num16z2"/>
    <w:uiPriority w:val="0"/>
    <w:qFormat/>
    <w:rPr>
      <w:rFonts w:ascii="StarSymbol" w:hAnsi="StarSymbol" w:cs="StarSymbol"/>
      <w:sz w:val="18"/>
      <w:szCs w:val="18"/>
    </w:rPr>
  </w:style>
  <w:style w:type="character" w:styleId="1245" w:customStyle="1">
    <w:name w:val="HTML 地址 Char"/>
    <w:uiPriority w:val="0"/>
    <w:qFormat/>
    <w:rPr>
      <w:i/>
      <w:iCs/>
      <w:sz w:val="21"/>
      <w:szCs w:val="24"/>
    </w:rPr>
  </w:style>
  <w:style w:type="character" w:styleId="1246" w:customStyle="1">
    <w:name w:val="WW8Num22z0"/>
    <w:uiPriority w:val="0"/>
    <w:qFormat/>
    <w:rPr>
      <w:rFonts w:ascii="Wingdings" w:hAnsi="Wingdings" w:cs="StarSymbol"/>
      <w:sz w:val="18"/>
      <w:szCs w:val="18"/>
    </w:rPr>
  </w:style>
  <w:style w:type="character" w:styleId="1247" w:customStyle="1">
    <w:name w:val="尾注文本 Char1"/>
    <w:uiPriority w:val="0"/>
    <w:qFormat/>
    <w:rPr>
      <w:szCs w:val="24"/>
      <w:lang w:val="zh-CN"/>
    </w:rPr>
  </w:style>
  <w:style w:type="character" w:styleId="1248" w:customStyle="1">
    <w:name w:val="WW8Num18z0"/>
    <w:uiPriority w:val="0"/>
    <w:qFormat/>
    <w:rPr>
      <w:rFonts w:ascii="Wingdings" w:hAnsi="Wingdings" w:cs="StarSymbol"/>
      <w:sz w:val="18"/>
      <w:szCs w:val="18"/>
    </w:rPr>
  </w:style>
  <w:style w:type="character" w:styleId="1249" w:customStyle="1">
    <w:name w:val="HTML 预设格式 Char"/>
    <w:uiPriority w:val="99"/>
    <w:qFormat/>
    <w:rPr>
      <w:rFonts w:ascii="Courier New" w:hAnsi="Courier New" w:cs="Courier New"/>
    </w:rPr>
  </w:style>
  <w:style w:type="character" w:styleId="1250" w:customStyle="1">
    <w:name w:val="WW8Num27z2"/>
    <w:uiPriority w:val="0"/>
    <w:qFormat/>
    <w:rPr>
      <w:rFonts w:ascii="StarSymbol" w:hAnsi="StarSymbol" w:cs="StarSymbol"/>
      <w:sz w:val="18"/>
      <w:szCs w:val="18"/>
    </w:rPr>
  </w:style>
  <w:style w:type="character" w:styleId="1251" w:customStyle="1">
    <w:name w:val="正文首行缩进 2 Char"/>
    <w:uiPriority w:val="0"/>
    <w:qFormat/>
    <w:rPr>
      <w:rFonts w:ascii="KaiTi_GB2312" w:eastAsia="KaiTi_GB2312"/>
      <w:sz w:val="21"/>
      <w:szCs w:val="24"/>
    </w:rPr>
  </w:style>
  <w:style w:type="character" w:styleId="1252" w:customStyle="1">
    <w:name w:val="atitle21"/>
    <w:uiPriority w:val="0"/>
    <w:qFormat/>
    <w:rPr>
      <w:rFonts w:hint="default" w:ascii="Arial" w:hAnsi="Arial" w:cs="Arial"/>
      <w:b/>
      <w:bCs/>
      <w:sz w:val="35"/>
      <w:szCs w:val="35"/>
    </w:rPr>
  </w:style>
  <w:style w:type="character" w:styleId="1253" w:customStyle="1">
    <w:name w:val="标题 1 Char2"/>
    <w:uiPriority w:val="0"/>
    <w:qFormat/>
    <w:rPr>
      <w:rFonts w:ascii="Times New Roman" w:hAnsi="Times New Roman" w:eastAsia="宋体" w:cs="Times New Roman"/>
      <w:b/>
      <w:bCs/>
      <w:sz w:val="32"/>
      <w:szCs w:val="28"/>
    </w:rPr>
  </w:style>
  <w:style w:type="character" w:styleId="1254" w:customStyle="1">
    <w:name w:val="op_dict3_lineone_result_tip"/>
    <w:uiPriority w:val="0"/>
    <w:qFormat/>
    <w:rPr>
      <w:color w:val="999999"/>
    </w:rPr>
  </w:style>
  <w:style w:type="character" w:styleId="1255" w:customStyle="1">
    <w:name w:val="标题 2 Char2"/>
    <w:uiPriority w:val="0"/>
    <w:qFormat/>
    <w:rPr>
      <w:rFonts w:ascii="Times New Roman" w:hAnsi="Times New Roman" w:eastAsia="宋体" w:cs="Times New Roman"/>
      <w:b/>
      <w:bCs/>
      <w:sz w:val="30"/>
      <w:szCs w:val="32"/>
    </w:rPr>
  </w:style>
  <w:style w:type="character" w:styleId="1256" w:customStyle="1">
    <w:name w:val="标题 3 Char2"/>
    <w:uiPriority w:val="0"/>
    <w:qFormat/>
    <w:rPr>
      <w:rFonts w:ascii="Times New Roman" w:hAnsi="Times New Roman" w:eastAsia="宋体" w:cs="Times New Roman"/>
      <w:b/>
      <w:bCs/>
      <w:sz w:val="28"/>
      <w:szCs w:val="18"/>
    </w:rPr>
  </w:style>
  <w:style w:type="character" w:styleId="1257" w:customStyle="1">
    <w:name w:val="WW8Num9z2"/>
    <w:uiPriority w:val="0"/>
    <w:qFormat/>
    <w:rPr>
      <w:rFonts w:ascii="StarSymbol" w:hAnsi="StarSymbol" w:cs="StarSymbol"/>
      <w:sz w:val="18"/>
      <w:szCs w:val="18"/>
    </w:rPr>
  </w:style>
  <w:style w:type="character" w:styleId="1258" w:customStyle="1">
    <w:name w:val="标题 4 Char2"/>
    <w:uiPriority w:val="0"/>
    <w:qFormat/>
    <w:rPr>
      <w:rFonts w:ascii="Times New Roman" w:hAnsi="Times New Roman" w:eastAsia="宋体" w:cs="Times New Roman"/>
      <w:b/>
      <w:bCs/>
      <w:sz w:val="24"/>
      <w:szCs w:val="28"/>
    </w:rPr>
  </w:style>
  <w:style w:type="character" w:styleId="1259" w:customStyle="1">
    <w:name w:val="WW8Num13z1"/>
    <w:uiPriority w:val="0"/>
    <w:qFormat/>
    <w:rPr>
      <w:rFonts w:ascii="Wingdings 2" w:hAnsi="Wingdings 2" w:cs="StarSymbol"/>
      <w:sz w:val="18"/>
      <w:szCs w:val="18"/>
    </w:rPr>
  </w:style>
  <w:style w:type="character" w:styleId="1260" w:customStyle="1">
    <w:name w:val="标题 5 Char2"/>
    <w:uiPriority w:val="0"/>
    <w:qFormat/>
    <w:rPr>
      <w:rFonts w:ascii="Times New Roman" w:hAnsi="Times New Roman" w:eastAsia="宋体" w:cs="Times New Roman"/>
      <w:b/>
      <w:bCs/>
      <w:sz w:val="21"/>
      <w:szCs w:val="28"/>
      <w:lang w:val="zh-CN"/>
    </w:rPr>
  </w:style>
  <w:style w:type="character" w:styleId="1261" w:customStyle="1">
    <w:name w:val="WW8Num15z7"/>
    <w:uiPriority w:val="0"/>
    <w:qFormat/>
    <w:rPr>
      <w:rFonts w:ascii="Wingdings" w:hAnsi="Wingdings"/>
    </w:rPr>
  </w:style>
  <w:style w:type="character" w:styleId="1262" w:customStyle="1">
    <w:name w:val="标题 6 Char2"/>
    <w:uiPriority w:val="0"/>
    <w:qFormat/>
    <w:rPr>
      <w:rFonts w:ascii="Cambria" w:hAnsi="Cambria" w:eastAsia="宋体" w:cs="Times New Roman"/>
      <w:b/>
      <w:bCs/>
      <w:sz w:val="24"/>
      <w:szCs w:val="24"/>
      <w:lang w:val="zh-CN"/>
    </w:rPr>
  </w:style>
  <w:style w:type="character" w:styleId="1263" w:customStyle="1">
    <w:name w:val="WW8Num26z0"/>
    <w:uiPriority w:val="0"/>
    <w:qFormat/>
    <w:rPr>
      <w:rFonts w:ascii="Wingdings" w:hAnsi="Wingdings" w:cs="StarSymbol"/>
      <w:sz w:val="18"/>
      <w:szCs w:val="18"/>
    </w:rPr>
  </w:style>
  <w:style w:type="character" w:styleId="1264" w:customStyle="1">
    <w:name w:val="正文文本缩进 Char3"/>
    <w:uiPriority w:val="0"/>
    <w:qFormat/>
    <w:rPr>
      <w:rFonts w:ascii="Times New Roman" w:hAnsi="Times New Roman" w:eastAsia="宋体" w:cs="Times New Roman"/>
      <w:szCs w:val="24"/>
      <w:lang w:val="zh-CN" w:eastAsia="zh-CN"/>
    </w:rPr>
  </w:style>
  <w:style w:type="character" w:styleId="1265" w:customStyle="1">
    <w:name w:val="WW8Num26z2"/>
    <w:uiPriority w:val="0"/>
    <w:qFormat/>
    <w:rPr>
      <w:rFonts w:ascii="StarSymbol" w:hAnsi="StarSymbol" w:cs="StarSymbol"/>
      <w:sz w:val="18"/>
      <w:szCs w:val="18"/>
    </w:rPr>
  </w:style>
  <w:style w:type="character" w:styleId="1266" w:customStyle="1">
    <w:name w:val="批注框文本 Char3"/>
    <w:uiPriority w:val="99"/>
    <w:qFormat/>
    <w:rPr>
      <w:rFonts w:ascii="Times New Roman" w:hAnsi="Times New Roman" w:eastAsia="宋体" w:cs="Times New Roman"/>
      <w:sz w:val="18"/>
      <w:szCs w:val="18"/>
    </w:rPr>
  </w:style>
  <w:style w:type="character" w:styleId="1267" w:customStyle="1">
    <w:name w:val="bz-content"/>
    <w:uiPriority w:val="0"/>
    <w:qFormat/>
  </w:style>
  <w:style w:type="character" w:styleId="1268" w:customStyle="1">
    <w:name w:val="标题 Char2"/>
    <w:uiPriority w:val="0"/>
    <w:qFormat/>
    <w:rPr>
      <w:rFonts w:ascii="Cambria" w:hAnsi="Cambria" w:eastAsia="黑体" w:cs="Times New Roman"/>
      <w:b/>
      <w:bCs/>
      <w:sz w:val="52"/>
      <w:szCs w:val="32"/>
    </w:rPr>
  </w:style>
  <w:style w:type="character" w:styleId="1269" w:customStyle="1">
    <w:name w:val="标题 字符1"/>
    <w:uiPriority w:val="0"/>
    <w:qFormat/>
    <w:rPr>
      <w:rFonts w:ascii="宋体" w:hAnsi="宋体" w:eastAsia="方正小标宋_GBK" w:cs="Times New Roman"/>
      <w:color w:val="000000"/>
      <w:sz w:val="52"/>
      <w:szCs w:val="52"/>
    </w:rPr>
  </w:style>
  <w:style w:type="character" w:styleId="1270" w:customStyle="1">
    <w:name w:val="正文2 字符"/>
    <w:link w:val="1271"/>
    <w:uiPriority w:val="0"/>
    <w:qFormat/>
    <w:rPr>
      <w:szCs w:val="24"/>
    </w:rPr>
  </w:style>
  <w:style w:type="paragraph" w:styleId="1271" w:customStyle="1">
    <w:name w:val="正文2"/>
    <w:basedOn w:val="753"/>
    <w:link w:val="1270"/>
    <w:uiPriority w:val="0"/>
    <w:qFormat/>
    <w:pPr>
      <w:ind w:firstLine="420"/>
      <w:spacing w:line="360" w:lineRule="auto"/>
    </w:pPr>
    <w:rPr>
      <w:rFonts w:asciiTheme="minorHAnsi" w:hAnsiTheme="minorHAnsi" w:eastAsiaTheme="minorEastAsia" w:cstheme="minorBidi"/>
    </w:rPr>
  </w:style>
  <w:style w:type="character" w:styleId="1272" w:customStyle="1">
    <w:name w:val="WW8Num4z2"/>
    <w:uiPriority w:val="0"/>
    <w:qFormat/>
    <w:rPr>
      <w:rFonts w:ascii="StarSymbol" w:hAnsi="StarSymbol" w:cs="StarSymbol"/>
      <w:sz w:val="18"/>
      <w:szCs w:val="18"/>
    </w:rPr>
  </w:style>
  <w:style w:type="character" w:styleId="1273" w:customStyle="1">
    <w:name w:val="标题 7 Char2"/>
    <w:uiPriority w:val="0"/>
    <w:qFormat/>
    <w:rPr>
      <w:rFonts w:ascii="Times New Roman" w:hAnsi="Times New Roman" w:eastAsia="宋体" w:cs="Times New Roman"/>
      <w:b/>
      <w:bCs/>
      <w:sz w:val="24"/>
      <w:szCs w:val="24"/>
    </w:rPr>
  </w:style>
  <w:style w:type="character" w:styleId="1274" w:customStyle="1">
    <w:name w:val="WW-Absatz-Standardschriftart1"/>
    <w:uiPriority w:val="0"/>
    <w:qFormat/>
  </w:style>
  <w:style w:type="character" w:styleId="1275" w:customStyle="1">
    <w:name w:val="标题 9 Char2"/>
    <w:uiPriority w:val="0"/>
    <w:qFormat/>
    <w:rPr>
      <w:rFonts w:ascii="Times New Roman" w:hAnsi="Times New Roman" w:eastAsia="宋体" w:cs="Times New Roman"/>
      <w:b/>
      <w:bCs/>
      <w:sz w:val="30"/>
      <w:szCs w:val="18"/>
    </w:rPr>
  </w:style>
  <w:style w:type="character" w:styleId="1276" w:customStyle="1">
    <w:name w:val="WW8Num3z1"/>
    <w:uiPriority w:val="0"/>
    <w:qFormat/>
    <w:rPr>
      <w:rFonts w:ascii="Wingdings 2" w:hAnsi="Wingdings 2" w:cs="StarSymbol"/>
      <w:sz w:val="18"/>
      <w:szCs w:val="18"/>
    </w:rPr>
  </w:style>
  <w:style w:type="character" w:styleId="1277" w:customStyle="1">
    <w:name w:val="批注文字 Char3"/>
    <w:uiPriority w:val="99"/>
    <w:qFormat/>
    <w:rPr>
      <w:rFonts w:ascii="Times New Roman" w:hAnsi="Times New Roman" w:eastAsia="宋体" w:cs="Times New Roman"/>
      <w:szCs w:val="24"/>
      <w:lang w:val="zh-CN"/>
    </w:rPr>
  </w:style>
  <w:style w:type="character" w:styleId="1278" w:customStyle="1">
    <w:name w:val="WW8Num29z1"/>
    <w:uiPriority w:val="0"/>
    <w:qFormat/>
    <w:rPr>
      <w:rFonts w:ascii="Wingdings 2" w:hAnsi="Wingdings 2" w:cs="StarSymbol"/>
      <w:sz w:val="18"/>
      <w:szCs w:val="18"/>
    </w:rPr>
  </w:style>
  <w:style w:type="character" w:styleId="1279" w:customStyle="1">
    <w:name w:val="正文文本 Char3"/>
    <w:uiPriority w:val="0"/>
    <w:qFormat/>
    <w:rPr>
      <w:rFonts w:ascii="Times New Roman" w:hAnsi="Times New Roman" w:eastAsia="宋体" w:cs="Times New Roman"/>
      <w:szCs w:val="24"/>
    </w:rPr>
  </w:style>
  <w:style w:type="character" w:styleId="1280" w:customStyle="1">
    <w:name w:val="WW8Num9z1"/>
    <w:uiPriority w:val="0"/>
    <w:qFormat/>
    <w:rPr>
      <w:rFonts w:ascii="Wingdings 2" w:hAnsi="Wingdings 2" w:cs="StarSymbol"/>
      <w:sz w:val="18"/>
      <w:szCs w:val="18"/>
    </w:rPr>
  </w:style>
  <w:style w:type="character" w:styleId="1281" w:customStyle="1">
    <w:name w:val="日期 Char3"/>
    <w:uiPriority w:val="0"/>
    <w:qFormat/>
    <w:rPr>
      <w:rFonts w:ascii="Times New Roman" w:hAnsi="Times New Roman" w:eastAsia="宋体" w:cs="Times New Roman"/>
      <w:szCs w:val="24"/>
    </w:rPr>
  </w:style>
  <w:style w:type="character" w:styleId="1282" w:customStyle="1">
    <w:name w:val="WW8Num5z1"/>
    <w:uiPriority w:val="0"/>
    <w:qFormat/>
    <w:rPr>
      <w:rFonts w:ascii="Wingdings 2" w:hAnsi="Wingdings 2" w:cs="StarSymbol"/>
      <w:sz w:val="18"/>
      <w:szCs w:val="18"/>
    </w:rPr>
  </w:style>
  <w:style w:type="character" w:styleId="1283" w:customStyle="1">
    <w:name w:val="正文首行缩进 Char4"/>
    <w:basedOn w:val="1279"/>
    <w:uiPriority w:val="0"/>
    <w:qFormat/>
    <w:rPr>
      <w:rFonts w:ascii="Times New Roman" w:hAnsi="Times New Roman" w:eastAsia="宋体" w:cs="Times New Roman"/>
      <w:szCs w:val="24"/>
    </w:rPr>
  </w:style>
  <w:style w:type="character" w:styleId="1284" w:customStyle="1">
    <w:name w:val="标题 4 字符1"/>
    <w:uiPriority w:val="9"/>
    <w:qFormat/>
    <w:rPr>
      <w:rFonts w:ascii="仿宋" w:hAnsi="仿宋" w:eastAsia="仿宋"/>
      <w:b/>
      <w:bCs/>
      <w:sz w:val="32"/>
      <w:szCs w:val="32"/>
    </w:rPr>
  </w:style>
  <w:style w:type="character" w:styleId="1285" w:customStyle="1">
    <w:name w:val="正文文本 2 Char2"/>
    <w:uiPriority w:val="0"/>
    <w:qFormat/>
    <w:rPr>
      <w:rFonts w:ascii="Times New Roman" w:hAnsi="Times New Roman" w:eastAsia="宋体" w:cs="Times New Roman"/>
      <w:szCs w:val="24"/>
    </w:rPr>
  </w:style>
  <w:style w:type="character" w:styleId="1286" w:customStyle="1">
    <w:name w:val="Bullets"/>
    <w:uiPriority w:val="0"/>
    <w:qFormat/>
    <w:rPr>
      <w:rFonts w:ascii="StarSymbol" w:hAnsi="StarSymbol" w:eastAsia="StarSymbol" w:cs="StarSymbol"/>
      <w:sz w:val="18"/>
      <w:szCs w:val="18"/>
    </w:rPr>
  </w:style>
  <w:style w:type="character" w:styleId="1287" w:customStyle="1">
    <w:name w:val="正文文本 3 Char2"/>
    <w:uiPriority w:val="0"/>
    <w:qFormat/>
    <w:rPr>
      <w:rFonts w:ascii="Times New Roman" w:hAnsi="Times New Roman" w:eastAsia="宋体" w:cs="Times New Roman"/>
      <w:sz w:val="16"/>
      <w:szCs w:val="16"/>
    </w:rPr>
  </w:style>
  <w:style w:type="character" w:styleId="1288" w:customStyle="1">
    <w:name w:val="WW8Num39z2"/>
    <w:uiPriority w:val="0"/>
    <w:qFormat/>
    <w:rPr>
      <w:rFonts w:ascii="StarSymbol" w:hAnsi="StarSymbol" w:cs="StarSymbol"/>
      <w:sz w:val="18"/>
      <w:szCs w:val="18"/>
    </w:rPr>
  </w:style>
  <w:style w:type="character" w:styleId="1289" w:customStyle="1">
    <w:name w:val="正文文本缩进 2 Char3"/>
    <w:uiPriority w:val="0"/>
    <w:qFormat/>
    <w:rPr>
      <w:rFonts w:ascii="Times New Roman" w:hAnsi="Times New Roman" w:eastAsia="KaiTi_GB2312" w:cs="Times New Roman"/>
      <w:sz w:val="24"/>
      <w:szCs w:val="24"/>
    </w:rPr>
  </w:style>
  <w:style w:type="character" w:styleId="1290" w:customStyle="1">
    <w:name w:val="WW8Num11z2"/>
    <w:uiPriority w:val="0"/>
    <w:qFormat/>
    <w:rPr>
      <w:rFonts w:ascii="StarSymbol" w:hAnsi="StarSymbol" w:cs="StarSymbol"/>
      <w:sz w:val="18"/>
      <w:szCs w:val="18"/>
    </w:rPr>
  </w:style>
  <w:style w:type="character" w:styleId="1291" w:customStyle="1">
    <w:name w:val="正文文本缩进 3 Char2"/>
    <w:uiPriority w:val="0"/>
    <w:qFormat/>
    <w:rPr>
      <w:rFonts w:ascii="Times New Roman" w:hAnsi="Times New Roman" w:eastAsia="宋体" w:cs="Times New Roman"/>
      <w:sz w:val="16"/>
      <w:szCs w:val="16"/>
    </w:rPr>
  </w:style>
  <w:style w:type="character" w:styleId="1292" w:customStyle="1">
    <w:name w:val="WW8Num4z1"/>
    <w:uiPriority w:val="0"/>
    <w:qFormat/>
    <w:rPr>
      <w:rFonts w:ascii="Wingdings" w:hAnsi="Wingdings"/>
    </w:rPr>
  </w:style>
  <w:style w:type="character" w:styleId="1293" w:customStyle="1">
    <w:name w:val="方案正文 Char1"/>
    <w:link w:val="1294"/>
    <w:uiPriority w:val="0"/>
    <w:qFormat/>
    <w:rPr>
      <w:rFonts w:ascii="宋体" w:hAnsi="宋体" w:cs="宋体"/>
      <w:szCs w:val="28"/>
    </w:rPr>
  </w:style>
  <w:style w:type="paragraph" w:styleId="1294" w:customStyle="1">
    <w:name w:val="方案正文"/>
    <w:basedOn w:val="753"/>
    <w:next w:val="753"/>
    <w:link w:val="1293"/>
    <w:uiPriority w:val="0"/>
    <w:qFormat/>
    <w:pPr>
      <w:ind w:firstLine="200"/>
      <w:jc w:val="left"/>
      <w:spacing w:line="440" w:lineRule="exact"/>
    </w:pPr>
    <w:rPr>
      <w:rFonts w:ascii="宋体" w:hAnsi="宋体" w:cs="宋体" w:eastAsiaTheme="minorEastAsia"/>
      <w:szCs w:val="28"/>
    </w:rPr>
  </w:style>
  <w:style w:type="character" w:styleId="1295" w:customStyle="1">
    <w:name w:val="标题 8 字符1"/>
    <w:uiPriority w:val="9"/>
    <w:qFormat/>
    <w:rPr>
      <w:rFonts w:ascii="Arial" w:hAnsi="Arial" w:eastAsia="黑体" w:cs="Times New Roman"/>
      <w:sz w:val="24"/>
      <w:szCs w:val="24"/>
    </w:rPr>
  </w:style>
  <w:style w:type="character" w:styleId="1296" w:customStyle="1">
    <w:name w:val="FA正文 Char"/>
    <w:link w:val="1297"/>
    <w:uiPriority w:val="0"/>
    <w:qFormat/>
    <w:rPr>
      <w:rFonts w:ascii="宋体" w:hAnsi="宋体"/>
      <w:spacing w:val="10"/>
      <w:sz w:val="24"/>
      <w:szCs w:val="24"/>
    </w:rPr>
  </w:style>
  <w:style w:type="paragraph" w:styleId="1297" w:customStyle="1">
    <w:name w:val="FA正文"/>
    <w:basedOn w:val="753"/>
    <w:link w:val="1296"/>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298" w:customStyle="1">
    <w:name w:val="WW8Num18z7"/>
    <w:uiPriority w:val="0"/>
    <w:qFormat/>
    <w:rPr>
      <w:rFonts w:ascii="Wingdings" w:hAnsi="Wingdings"/>
    </w:rPr>
  </w:style>
  <w:style w:type="character" w:styleId="1299" w:customStyle="1">
    <w:name w:val="方案正文-样式 小四 行距: 1.5 倍行距 Char"/>
    <w:link w:val="1300"/>
    <w:uiPriority w:val="0"/>
    <w:qFormat/>
    <w:rPr>
      <w:sz w:val="24"/>
      <w:lang w:val="zh-CN"/>
    </w:rPr>
  </w:style>
  <w:style w:type="paragraph" w:styleId="1300" w:customStyle="1">
    <w:name w:val="方案正文-样式 小四 行距: 1.5 倍行距"/>
    <w:basedOn w:val="753"/>
    <w:link w:val="1299"/>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01" w:customStyle="1">
    <w:name w:val="WW8Num36z2"/>
    <w:uiPriority w:val="0"/>
    <w:qFormat/>
    <w:rPr>
      <w:rFonts w:ascii="StarSymbol" w:hAnsi="StarSymbol" w:cs="StarSymbol"/>
      <w:sz w:val="18"/>
      <w:szCs w:val="18"/>
    </w:rPr>
  </w:style>
  <w:style w:type="character" w:styleId="1302" w:customStyle="1">
    <w:name w:val="label_list1"/>
    <w:uiPriority w:val="0"/>
    <w:qFormat/>
  </w:style>
  <w:style w:type="character" w:styleId="1303" w:customStyle="1">
    <w:name w:val="WW8Num9z0"/>
    <w:uiPriority w:val="0"/>
    <w:qFormat/>
    <w:rPr>
      <w:rFonts w:ascii="Wingdings" w:hAnsi="Wingdings" w:cs="StarSymbol"/>
      <w:sz w:val="18"/>
      <w:szCs w:val="18"/>
    </w:rPr>
  </w:style>
  <w:style w:type="character" w:styleId="1304" w:customStyle="1">
    <w:name w:val="p11b1"/>
    <w:uiPriority w:val="0"/>
    <w:qFormat/>
    <w:rPr>
      <w:color w:val="000000"/>
      <w:spacing w:val="320"/>
      <w:sz w:val="20"/>
      <w:szCs w:val="20"/>
      <w:u w:val="none"/>
    </w:rPr>
  </w:style>
  <w:style w:type="character" w:styleId="1305" w:customStyle="1">
    <w:name w:val="WW8Num8z1"/>
    <w:uiPriority w:val="0"/>
    <w:qFormat/>
    <w:rPr>
      <w:rFonts w:ascii="Wingdings 2" w:hAnsi="Wingdings 2" w:cs="StarSymbol"/>
      <w:sz w:val="18"/>
      <w:szCs w:val="18"/>
    </w:rPr>
  </w:style>
  <w:style w:type="character" w:styleId="1306" w:customStyle="1">
    <w:name w:val="Indent Normal Char"/>
    <w:uiPriority w:val="0"/>
    <w:qFormat/>
    <w:rPr>
      <w:rFonts w:hint="eastAsia" w:ascii="宋体" w:hAnsi="宋体" w:eastAsia="宋体"/>
      <w:sz w:val="21"/>
      <w:szCs w:val="24"/>
      <w:lang w:val="en-US" w:eastAsia="zh-CN" w:bidi="ar-SA"/>
    </w:rPr>
  </w:style>
  <w:style w:type="character" w:styleId="1307" w:customStyle="1">
    <w:name w:val="标题 2 字符1"/>
    <w:uiPriority w:val="0"/>
    <w:qFormat/>
    <w:rPr>
      <w:rFonts w:ascii="楷体" w:eastAsia="楷体"/>
      <w:b/>
      <w:bCs/>
      <w:color w:val="000000"/>
      <w:sz w:val="32"/>
      <w:szCs w:val="28"/>
    </w:rPr>
  </w:style>
  <w:style w:type="character" w:styleId="1308" w:customStyle="1">
    <w:name w:val="large1"/>
    <w:uiPriority w:val="0"/>
    <w:qFormat/>
    <w:rPr>
      <w:rFonts w:hint="eastAsia" w:ascii="宋体" w:hAnsi="宋体" w:eastAsia="宋体"/>
      <w:sz w:val="22"/>
      <w:szCs w:val="22"/>
    </w:rPr>
  </w:style>
  <w:style w:type="character" w:styleId="1309" w:customStyle="1">
    <w:name w:val="WW8Num32z1"/>
    <w:uiPriority w:val="0"/>
    <w:qFormat/>
    <w:rPr>
      <w:rFonts w:ascii="Wingdings 2" w:hAnsi="Wingdings 2" w:cs="StarSymbol"/>
      <w:sz w:val="18"/>
      <w:szCs w:val="18"/>
    </w:rPr>
  </w:style>
  <w:style w:type="character" w:styleId="1310" w:customStyle="1">
    <w:name w:val="f141"/>
    <w:uiPriority w:val="0"/>
    <w:qFormat/>
    <w:rPr>
      <w:sz w:val="21"/>
      <w:szCs w:val="21"/>
    </w:rPr>
  </w:style>
  <w:style w:type="character" w:styleId="1311" w:customStyle="1">
    <w:name w:val="WW8Num25z2"/>
    <w:uiPriority w:val="0"/>
    <w:qFormat/>
    <w:rPr>
      <w:rFonts w:ascii="StarSymbol" w:hAnsi="StarSymbol" w:cs="StarSymbol"/>
      <w:sz w:val="18"/>
      <w:szCs w:val="18"/>
    </w:rPr>
  </w:style>
  <w:style w:type="character" w:styleId="1312" w:customStyle="1">
    <w:name w:val="14_black1"/>
    <w:uiPriority w:val="0"/>
    <w:qFormat/>
    <w:rPr>
      <w:color w:val="000000"/>
      <w:sz w:val="23"/>
      <w:szCs w:val="23"/>
    </w:rPr>
  </w:style>
  <w:style w:type="character" w:styleId="1313" w:customStyle="1">
    <w:name w:val="WW8Num20z0"/>
    <w:uiPriority w:val="0"/>
    <w:qFormat/>
    <w:rPr>
      <w:rFonts w:ascii="Wingdings" w:hAnsi="Wingdings"/>
    </w:rPr>
  </w:style>
  <w:style w:type="character" w:styleId="1314" w:customStyle="1">
    <w:name w:val="正文2 Char Char"/>
    <w:uiPriority w:val="0"/>
    <w:qFormat/>
    <w:rPr>
      <w:rFonts w:hint="eastAsia" w:ascii="仿宋_GB2312" w:eastAsia="仿宋_GB2312"/>
      <w:sz w:val="24"/>
    </w:rPr>
  </w:style>
  <w:style w:type="character" w:styleId="1315" w:customStyle="1">
    <w:name w:val="WW8Num2z0"/>
    <w:uiPriority w:val="0"/>
    <w:qFormat/>
    <w:rPr>
      <w:rFonts w:ascii="Wingdings" w:hAnsi="Wingdings" w:cs="StarSymbol"/>
      <w:sz w:val="18"/>
      <w:szCs w:val="18"/>
    </w:rPr>
  </w:style>
  <w:style w:type="character" w:styleId="1316" w:customStyle="1">
    <w:name w:val="mini-tree-nodetext2"/>
    <w:basedOn w:val="763"/>
    <w:uiPriority w:val="0"/>
    <w:qFormat/>
  </w:style>
  <w:style w:type="character" w:styleId="1317" w:customStyle="1">
    <w:name w:val="WW8Num8z2"/>
    <w:uiPriority w:val="0"/>
    <w:qFormat/>
    <w:rPr>
      <w:rFonts w:ascii="StarSymbol" w:hAnsi="StarSymbol" w:cs="StarSymbol"/>
      <w:sz w:val="18"/>
      <w:szCs w:val="18"/>
    </w:rPr>
  </w:style>
  <w:style w:type="character" w:styleId="1318" w:customStyle="1">
    <w:name w:val="before"/>
    <w:basedOn w:val="763"/>
    <w:uiPriority w:val="0"/>
    <w:qFormat/>
  </w:style>
  <w:style w:type="character" w:styleId="1319" w:customStyle="1">
    <w:name w:val="WW8Num39z0"/>
    <w:uiPriority w:val="0"/>
    <w:qFormat/>
    <w:rPr>
      <w:rFonts w:ascii="Wingdings" w:hAnsi="Wingdings" w:cs="StarSymbol"/>
      <w:sz w:val="18"/>
      <w:szCs w:val="18"/>
    </w:rPr>
  </w:style>
  <w:style w:type="character" w:styleId="1320" w:customStyle="1">
    <w:name w:val="first-child"/>
    <w:basedOn w:val="763"/>
    <w:uiPriority w:val="0"/>
    <w:qFormat/>
  </w:style>
  <w:style w:type="character" w:styleId="1321" w:customStyle="1">
    <w:name w:val="WW8Num6z0"/>
    <w:uiPriority w:val="0"/>
    <w:qFormat/>
    <w:rPr>
      <w:rFonts w:ascii="Wingdings" w:hAnsi="Wingdings" w:cs="StarSymbol"/>
      <w:sz w:val="18"/>
      <w:szCs w:val="18"/>
    </w:rPr>
  </w:style>
  <w:style w:type="character" w:styleId="1322" w:customStyle="1">
    <w:name w:val="icon501"/>
    <w:uiPriority w:val="0"/>
    <w:qFormat/>
    <w:rPr>
      <w:color w:val="a6a6a6"/>
      <w:sz w:val="27"/>
      <w:szCs w:val="27"/>
    </w:rPr>
  </w:style>
  <w:style w:type="character" w:styleId="1323" w:customStyle="1">
    <w:name w:val="WW8Num36z0"/>
    <w:uiPriority w:val="0"/>
    <w:qFormat/>
    <w:rPr>
      <w:rFonts w:ascii="Wingdings" w:hAnsi="Wingdings" w:cs="StarSymbol"/>
      <w:sz w:val="18"/>
      <w:szCs w:val="18"/>
    </w:rPr>
  </w:style>
  <w:style w:type="character" w:styleId="1324" w:customStyle="1">
    <w:name w:val="range-menu-item-main-content"/>
    <w:basedOn w:val="763"/>
    <w:uiPriority w:val="0"/>
    <w:qFormat/>
  </w:style>
  <w:style w:type="character" w:styleId="1325" w:customStyle="1">
    <w:name w:val="WW8Num37z2"/>
    <w:uiPriority w:val="0"/>
    <w:qFormat/>
    <w:rPr>
      <w:rFonts w:ascii="StarSymbol" w:hAnsi="StarSymbol" w:cs="StarSymbol"/>
      <w:sz w:val="18"/>
      <w:szCs w:val="18"/>
    </w:rPr>
  </w:style>
  <w:style w:type="character" w:styleId="1326" w:customStyle="1">
    <w:name w:val="first-child1"/>
    <w:basedOn w:val="763"/>
    <w:uiPriority w:val="0"/>
    <w:qFormat/>
  </w:style>
  <w:style w:type="character" w:styleId="1327" w:customStyle="1">
    <w:name w:val="默认段落字体1"/>
    <w:uiPriority w:val="0"/>
    <w:qFormat/>
  </w:style>
  <w:style w:type="character" w:styleId="1328" w:customStyle="1">
    <w:name w:val="active__1oyv"/>
    <w:uiPriority w:val="0"/>
    <w:qFormat/>
    <w:rPr>
      <w:color w:val="383838"/>
    </w:rPr>
  </w:style>
  <w:style w:type="character" w:styleId="1329" w:customStyle="1">
    <w:name w:val="WW8Num36z1"/>
    <w:uiPriority w:val="0"/>
    <w:qFormat/>
    <w:rPr>
      <w:rFonts w:ascii="Wingdings 2" w:hAnsi="Wingdings 2" w:cs="StarSymbol"/>
      <w:sz w:val="18"/>
      <w:szCs w:val="18"/>
    </w:rPr>
  </w:style>
  <w:style w:type="character" w:styleId="1330" w:customStyle="1">
    <w:name w:val="icon499"/>
    <w:uiPriority w:val="0"/>
    <w:qFormat/>
    <w:rPr>
      <w:color w:val="a6a6a6"/>
      <w:sz w:val="27"/>
      <w:szCs w:val="27"/>
    </w:rPr>
  </w:style>
  <w:style w:type="character" w:styleId="1331" w:customStyle="1">
    <w:name w:val="main1"/>
    <w:uiPriority w:val="0"/>
    <w:qFormat/>
    <w:rPr>
      <w:rFonts w:hint="default" w:ascii="ˎ̥" w:hAnsi="ˎ̥" w:eastAsia="宋体"/>
      <w:b/>
      <w:sz w:val="21"/>
      <w:szCs w:val="21"/>
      <w:lang w:val="en-US" w:eastAsia="zh-CN" w:bidi="ar-SA"/>
    </w:rPr>
  </w:style>
  <w:style w:type="character" w:styleId="1332" w:customStyle="1">
    <w:name w:val="first-child2"/>
    <w:basedOn w:val="763"/>
    <w:uiPriority w:val="0"/>
    <w:qFormat/>
  </w:style>
  <w:style w:type="character" w:styleId="1333"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34" w:customStyle="1">
    <w:name w:val="icon500"/>
    <w:basedOn w:val="763"/>
    <w:uiPriority w:val="0"/>
    <w:qFormat/>
  </w:style>
  <w:style w:type="character" w:styleId="1335" w:customStyle="1">
    <w:name w:val="WW8Num15z2"/>
    <w:uiPriority w:val="0"/>
    <w:qFormat/>
    <w:rPr>
      <w:rFonts w:ascii="StarSymbol" w:hAnsi="StarSymbol" w:cs="StarSymbol"/>
      <w:sz w:val="18"/>
      <w:szCs w:val="18"/>
    </w:rPr>
  </w:style>
  <w:style w:type="character" w:styleId="1336" w:customStyle="1">
    <w:name w:val="range-menu-item-main-content1"/>
    <w:basedOn w:val="763"/>
    <w:uiPriority w:val="0"/>
    <w:qFormat/>
  </w:style>
  <w:style w:type="character" w:styleId="1337" w:customStyle="1">
    <w:name w:val="WW8Num3z0"/>
    <w:uiPriority w:val="0"/>
    <w:qFormat/>
    <w:rPr>
      <w:rFonts w:ascii="Wingdings" w:hAnsi="Wingdings" w:cs="StarSymbol"/>
      <w:sz w:val="18"/>
      <w:szCs w:val="18"/>
    </w:rPr>
  </w:style>
  <w:style w:type="character" w:styleId="1338" w:customStyle="1">
    <w:name w:val="overdue"/>
    <w:basedOn w:val="763"/>
    <w:uiPriority w:val="0"/>
    <w:qFormat/>
  </w:style>
  <w:style w:type="character" w:styleId="1339" w:customStyle="1">
    <w:name w:val="正文文本 字符1"/>
    <w:uiPriority w:val="0"/>
    <w:semiHidden/>
    <w:qFormat/>
    <w:rPr>
      <w:rFonts w:ascii="Times New Roman" w:hAnsi="Times New Roman" w:eastAsia="方正仿宋_GBK" w:cs="Times New Roman"/>
      <w:sz w:val="24"/>
      <w:szCs w:val="20"/>
    </w:rPr>
  </w:style>
  <w:style w:type="character" w:styleId="1340" w:customStyle="1">
    <w:name w:val="overdue2"/>
    <w:basedOn w:val="763"/>
    <w:uiPriority w:val="0"/>
    <w:qFormat/>
  </w:style>
  <w:style w:type="character" w:styleId="1341" w:customStyle="1">
    <w:name w:val="表头样式 Char"/>
    <w:uiPriority w:val="0"/>
    <w:qFormat/>
    <w:rPr>
      <w:rFonts w:hint="default" w:ascii="Arial" w:hAnsi="Arial" w:cs="Arial"/>
      <w:b/>
      <w:sz w:val="21"/>
      <w:szCs w:val="21"/>
    </w:rPr>
  </w:style>
  <w:style w:type="character" w:styleId="1342" w:customStyle="1">
    <w:name w:val="dls-icon[data-role=icon]"/>
    <w:uiPriority w:val="0"/>
    <w:qFormat/>
    <w:rPr>
      <w:sz w:val="24"/>
      <w:szCs w:val="24"/>
    </w:rPr>
  </w:style>
  <w:style w:type="character" w:styleId="1343" w:customStyle="1">
    <w:name w:val="maintext1"/>
    <w:uiPriority w:val="0"/>
    <w:qFormat/>
    <w:rPr>
      <w:rFonts w:hint="default" w:ascii="Arial" w:hAnsi="Arial" w:cs="Arial"/>
      <w:color w:val="000000"/>
      <w:sz w:val="18"/>
      <w:szCs w:val="18"/>
    </w:rPr>
  </w:style>
  <w:style w:type="character" w:styleId="1344" w:customStyle="1">
    <w:name w:val="icon502"/>
    <w:uiPriority w:val="0"/>
    <w:qFormat/>
    <w:rPr>
      <w:color w:val="a6a6a6"/>
      <w:sz w:val="27"/>
      <w:szCs w:val="27"/>
    </w:rPr>
  </w:style>
  <w:style w:type="character" w:styleId="1345" w:customStyle="1">
    <w:name w:val="tw4winMark"/>
    <w:uiPriority w:val="0"/>
    <w:qFormat/>
    <w:rPr>
      <w:rFonts w:hint="default" w:ascii="Courier New" w:hAnsi="Courier New" w:cs="Courier New"/>
      <w:vanish/>
      <w:color w:val="800080"/>
      <w:vertAlign w:val="subscript"/>
    </w:rPr>
  </w:style>
  <w:style w:type="character" w:styleId="1346" w:customStyle="1">
    <w:name w:val="列表段落 字符"/>
    <w:link w:val="1347"/>
    <w:uiPriority w:val="0"/>
    <w:qFormat/>
    <w:rPr>
      <w:szCs w:val="24"/>
    </w:rPr>
  </w:style>
  <w:style w:type="paragraph" w:styleId="1347" w:customStyle="1">
    <w:name w:val="列表段落1"/>
    <w:basedOn w:val="753"/>
    <w:link w:val="1346"/>
    <w:uiPriority w:val="0"/>
    <w:qFormat/>
    <w:pPr>
      <w:ind w:firstLine="420"/>
    </w:pPr>
    <w:rPr>
      <w:rFonts w:asciiTheme="minorHAnsi" w:hAnsiTheme="minorHAnsi" w:eastAsiaTheme="minorEastAsia" w:cstheme="minorBidi"/>
    </w:rPr>
  </w:style>
  <w:style w:type="character" w:styleId="1348" w:customStyle="1">
    <w:name w:val="称呼 Char1"/>
    <w:uiPriority w:val="0"/>
    <w:qFormat/>
    <w:rPr>
      <w:sz w:val="21"/>
    </w:rPr>
  </w:style>
  <w:style w:type="character" w:styleId="1349" w:customStyle="1">
    <w:name w:val="批注主题 Char3"/>
    <w:uiPriority w:val="99"/>
    <w:qFormat/>
    <w:rPr>
      <w:rFonts w:ascii="Times New Roman" w:hAnsi="Times New Roman" w:eastAsia="宋体" w:cs="Times New Roman"/>
      <w:b/>
      <w:bCs/>
      <w:szCs w:val="24"/>
      <w:lang w:val="zh-CN"/>
    </w:rPr>
  </w:style>
  <w:style w:type="character" w:styleId="1350" w:customStyle="1">
    <w:name w:val="正文Normal Char"/>
    <w:uiPriority w:val="0"/>
    <w:qFormat/>
    <w:rPr>
      <w:rFonts w:hint="default" w:ascii="Arial" w:hAnsi="Arial" w:cs="Arial"/>
      <w:sz w:val="24"/>
      <w:szCs w:val="24"/>
    </w:rPr>
  </w:style>
  <w:style w:type="character" w:styleId="1351" w:customStyle="1">
    <w:name w:val="定制正文 Arial 小四 首行缩进:  0.74 厘米 行距: 1.5 倍行距1 + 宋体 Char"/>
    <w:link w:val="1352"/>
    <w:uiPriority w:val="0"/>
    <w:qFormat/>
    <w:rPr>
      <w:rFonts w:ascii="Arial" w:hAnsi="Arial" w:cs="宋体"/>
      <w:bCs/>
      <w:szCs w:val="21"/>
    </w:rPr>
  </w:style>
  <w:style w:type="paragraph" w:styleId="1352" w:customStyle="1">
    <w:name w:val="定制正文 Arial 小四 首行缩进:  0.74 厘米 行距: 1.5 倍行距1 + 宋体"/>
    <w:basedOn w:val="753"/>
    <w:link w:val="1351"/>
    <w:uiPriority w:val="0"/>
    <w:qFormat/>
    <w:pPr>
      <w:ind w:firstLine="420"/>
      <w:spacing w:line="360" w:lineRule="auto"/>
    </w:pPr>
    <w:rPr>
      <w:rFonts w:ascii="Arial" w:hAnsi="Arial" w:cs="宋体" w:eastAsiaTheme="minorEastAsia"/>
      <w:bCs/>
      <w:szCs w:val="21"/>
    </w:rPr>
  </w:style>
  <w:style w:type="character" w:styleId="1353" w:customStyle="1">
    <w:name w:val="WW8Num16z1"/>
    <w:uiPriority w:val="0"/>
    <w:qFormat/>
    <w:rPr>
      <w:rFonts w:ascii="Wingdings" w:hAnsi="Wingdings"/>
    </w:rPr>
  </w:style>
  <w:style w:type="character" w:styleId="1354" w:customStyle="1">
    <w:name w:val="Indent Normal Char1"/>
    <w:link w:val="1355"/>
    <w:uiPriority w:val="0"/>
    <w:qFormat/>
    <w:rPr>
      <w:sz w:val="24"/>
      <w:szCs w:val="24"/>
    </w:rPr>
  </w:style>
  <w:style w:type="paragraph" w:styleId="1355" w:customStyle="1">
    <w:name w:val="Indent Normal"/>
    <w:basedOn w:val="753"/>
    <w:link w:val="1354"/>
    <w:uiPriority w:val="0"/>
    <w:qFormat/>
    <w:pPr>
      <w:ind w:firstLine="150"/>
      <w:spacing w:line="360" w:lineRule="auto"/>
    </w:pPr>
    <w:rPr>
      <w:rFonts w:asciiTheme="minorHAnsi" w:hAnsiTheme="minorHAnsi" w:eastAsiaTheme="minorEastAsia" w:cstheme="minorBidi"/>
      <w:sz w:val="24"/>
    </w:rPr>
  </w:style>
  <w:style w:type="character" w:styleId="1356" w:customStyle="1">
    <w:name w:val="WW8Num7z2"/>
    <w:uiPriority w:val="0"/>
    <w:qFormat/>
    <w:rPr>
      <w:rFonts w:ascii="StarSymbol" w:hAnsi="StarSymbol" w:cs="StarSymbol"/>
      <w:sz w:val="18"/>
      <w:szCs w:val="18"/>
    </w:rPr>
  </w:style>
  <w:style w:type="character" w:styleId="1357" w:customStyle="1">
    <w:name w:val="正文-new Char"/>
    <w:link w:val="1358"/>
    <w:uiPriority w:val="0"/>
    <w:qFormat/>
    <w:rPr>
      <w:rFonts w:ascii="宋体" w:hAnsi="宋体" w:cs="宋体"/>
      <w:szCs w:val="21"/>
    </w:rPr>
  </w:style>
  <w:style w:type="paragraph" w:styleId="1358" w:customStyle="1">
    <w:name w:val="正文-new"/>
    <w:basedOn w:val="753"/>
    <w:link w:val="1357"/>
    <w:uiPriority w:val="0"/>
    <w:qFormat/>
    <w:pPr>
      <w:ind w:firstLine="425"/>
      <w:spacing w:line="360" w:lineRule="auto"/>
    </w:pPr>
    <w:rPr>
      <w:rFonts w:ascii="宋体" w:hAnsi="宋体" w:cs="宋体" w:eastAsiaTheme="minorEastAsia"/>
      <w:szCs w:val="21"/>
    </w:rPr>
  </w:style>
  <w:style w:type="character" w:styleId="1359" w:customStyle="1">
    <w:name w:val="WW8Num24z0"/>
    <w:uiPriority w:val="0"/>
    <w:qFormat/>
    <w:rPr>
      <w:rFonts w:ascii="Wingdings" w:hAnsi="Wingdings" w:cs="StarSymbol"/>
      <w:sz w:val="18"/>
      <w:szCs w:val="18"/>
    </w:rPr>
  </w:style>
  <w:style w:type="character" w:styleId="1360" w:customStyle="1">
    <w:name w:val="_正文段落 Char"/>
    <w:uiPriority w:val="0"/>
    <w:qFormat/>
    <w:rPr>
      <w:sz w:val="24"/>
      <w:szCs w:val="24"/>
    </w:rPr>
  </w:style>
  <w:style w:type="character" w:styleId="1361" w:customStyle="1">
    <w:name w:val="WW8Num33z2"/>
    <w:uiPriority w:val="0"/>
    <w:qFormat/>
    <w:rPr>
      <w:rFonts w:ascii="StarSymbol" w:hAnsi="StarSymbol" w:cs="StarSymbol"/>
      <w:sz w:val="18"/>
      <w:szCs w:val="18"/>
    </w:rPr>
  </w:style>
  <w:style w:type="character" w:styleId="1362" w:customStyle="1">
    <w:name w:val="样式 宋体 小四 段前: 7.8 磅 行距: 1.5 倍行距 Char"/>
    <w:link w:val="1363"/>
    <w:uiPriority w:val="0"/>
    <w:qFormat/>
    <w:rPr>
      <w:rFonts w:ascii="宋体" w:hAnsi="宋体"/>
      <w:szCs w:val="21"/>
    </w:rPr>
  </w:style>
  <w:style w:type="paragraph" w:styleId="1363" w:customStyle="1">
    <w:name w:val="样式 宋体 小四 段前: 7.8 磅 行距: 1.5 倍行距"/>
    <w:basedOn w:val="753"/>
    <w:link w:val="1362"/>
    <w:uiPriority w:val="0"/>
    <w:qFormat/>
    <w:pPr>
      <w:ind w:firstLine="420"/>
      <w:jc w:val="left"/>
      <w:spacing w:line="360" w:lineRule="auto"/>
    </w:pPr>
    <w:rPr>
      <w:rFonts w:ascii="宋体" w:hAnsi="宋体" w:eastAsiaTheme="minorEastAsia" w:cstheme="minorBidi"/>
      <w:szCs w:val="21"/>
    </w:rPr>
  </w:style>
  <w:style w:type="character" w:styleId="1364" w:customStyle="1">
    <w:name w:val="WW8Num38z1"/>
    <w:uiPriority w:val="0"/>
    <w:qFormat/>
    <w:rPr>
      <w:rFonts w:ascii="Wingdings 2" w:hAnsi="Wingdings 2" w:cs="StarSymbol"/>
      <w:sz w:val="18"/>
      <w:szCs w:val="18"/>
    </w:rPr>
  </w:style>
  <w:style w:type="character" w:styleId="1365" w:customStyle="1">
    <w:name w:val="表格样式 宋体 5号 Char"/>
    <w:link w:val="1366"/>
    <w:uiPriority w:val="0"/>
    <w:qFormat/>
    <w:rPr>
      <w:rFonts w:ascii="宋体" w:hAnsi="宋体"/>
      <w:szCs w:val="21"/>
      <w:lang w:val="zh-CN"/>
    </w:rPr>
  </w:style>
  <w:style w:type="paragraph" w:styleId="1366" w:customStyle="1">
    <w:name w:val="表格样式 宋体 5号"/>
    <w:basedOn w:val="753"/>
    <w:link w:val="1365"/>
    <w:uiPriority w:val="0"/>
    <w:qFormat/>
    <w:pPr>
      <w:jc w:val="left"/>
    </w:pPr>
    <w:rPr>
      <w:rFonts w:ascii="宋体" w:hAnsi="宋体" w:eastAsiaTheme="minorEastAsia" w:cstheme="minorBidi"/>
      <w:szCs w:val="21"/>
      <w:lang w:val="zh-CN"/>
    </w:rPr>
  </w:style>
  <w:style w:type="character" w:styleId="1367" w:customStyle="1">
    <w:name w:val="WW8Num7z1"/>
    <w:uiPriority w:val="0"/>
    <w:qFormat/>
    <w:rPr>
      <w:rFonts w:ascii="Wingdings 2" w:hAnsi="Wingdings 2" w:cs="StarSymbol"/>
      <w:sz w:val="18"/>
      <w:szCs w:val="18"/>
    </w:rPr>
  </w:style>
  <w:style w:type="character" w:styleId="1368" w:customStyle="1">
    <w:name w:val="样式 宋体 四号"/>
    <w:uiPriority w:val="0"/>
    <w:qFormat/>
    <w:rPr>
      <w:rFonts w:ascii="宋体" w:hAnsi="宋体" w:eastAsia="仿宋_GB2312"/>
      <w:sz w:val="28"/>
    </w:rPr>
  </w:style>
  <w:style w:type="character" w:styleId="1369" w:customStyle="1">
    <w:name w:val="WW8Num17z2"/>
    <w:uiPriority w:val="0"/>
    <w:qFormat/>
    <w:rPr>
      <w:rFonts w:ascii="StarSymbol" w:hAnsi="StarSymbol" w:cs="StarSymbol"/>
      <w:sz w:val="18"/>
      <w:szCs w:val="18"/>
    </w:rPr>
  </w:style>
  <w:style w:type="character" w:styleId="1370" w:customStyle="1">
    <w:name w:val="我的正文 Char"/>
    <w:link w:val="1371"/>
    <w:uiPriority w:val="0"/>
    <w:qFormat/>
    <w:rPr>
      <w:rFonts w:ascii="Arial" w:hAnsi="Arial"/>
      <w:sz w:val="24"/>
      <w:szCs w:val="18"/>
    </w:rPr>
  </w:style>
  <w:style w:type="paragraph" w:styleId="1371" w:customStyle="1">
    <w:name w:val="我的正文"/>
    <w:basedOn w:val="753"/>
    <w:link w:val="1370"/>
    <w:uiPriority w:val="0"/>
    <w:qFormat/>
    <w:pPr>
      <w:ind w:firstLine="200"/>
      <w:spacing w:line="360" w:lineRule="auto"/>
      <w:widowControl/>
    </w:pPr>
    <w:rPr>
      <w:rFonts w:ascii="Arial" w:hAnsi="Arial" w:eastAsiaTheme="minorEastAsia" w:cstheme="minorBidi"/>
      <w:sz w:val="24"/>
      <w:szCs w:val="18"/>
    </w:rPr>
  </w:style>
  <w:style w:type="character" w:styleId="1372" w:customStyle="1">
    <w:name w:val="WW8Num10z1"/>
    <w:uiPriority w:val="0"/>
    <w:qFormat/>
    <w:rPr>
      <w:rFonts w:ascii="Wingdings 2" w:hAnsi="Wingdings 2" w:cs="StarSymbol"/>
      <w:sz w:val="18"/>
      <w:szCs w:val="18"/>
    </w:rPr>
  </w:style>
  <w:style w:type="character" w:styleId="1373" w:customStyle="1">
    <w:name w:val="脚注文本 字符"/>
    <w:uiPriority w:val="0"/>
    <w:qFormat/>
    <w:rPr>
      <w:rFonts w:ascii="Times New Roman" w:hAnsi="Times New Roman" w:eastAsia="宋体" w:cs="Times New Roman"/>
      <w:sz w:val="18"/>
      <w:szCs w:val="18"/>
    </w:rPr>
  </w:style>
  <w:style w:type="character" w:styleId="1374" w:customStyle="1">
    <w:name w:val="WW8Num27z0"/>
    <w:uiPriority w:val="0"/>
    <w:qFormat/>
    <w:rPr>
      <w:rFonts w:ascii="Wingdings" w:hAnsi="Wingdings" w:cs="StarSymbol"/>
      <w:sz w:val="18"/>
      <w:szCs w:val="18"/>
    </w:rPr>
  </w:style>
  <w:style w:type="character" w:styleId="1375" w:customStyle="1">
    <w:name w:val="脚注文本 Char2"/>
    <w:uiPriority w:val="0"/>
    <w:qFormat/>
    <w:rPr>
      <w:rFonts w:ascii="Times New Roman" w:hAnsi="Times New Roman" w:eastAsia="宋体" w:cs="Times New Roman"/>
      <w:sz w:val="18"/>
      <w:szCs w:val="18"/>
    </w:rPr>
  </w:style>
  <w:style w:type="character" w:styleId="1376" w:customStyle="1">
    <w:name w:val="WW8Num10z2"/>
    <w:uiPriority w:val="0"/>
    <w:qFormat/>
    <w:rPr>
      <w:rFonts w:ascii="StarSymbol" w:hAnsi="StarSymbol" w:cs="StarSymbol"/>
      <w:sz w:val="18"/>
      <w:szCs w:val="18"/>
    </w:rPr>
  </w:style>
  <w:style w:type="character" w:styleId="1377" w:customStyle="1">
    <w:name w:val="HTML 地址 字符"/>
    <w:uiPriority w:val="0"/>
    <w:qFormat/>
    <w:rPr>
      <w:rFonts w:ascii="Times New Roman" w:hAnsi="Times New Roman" w:eastAsia="宋体" w:cs="Times New Roman"/>
      <w:i/>
      <w:iCs/>
      <w:szCs w:val="24"/>
    </w:rPr>
  </w:style>
  <w:style w:type="character" w:styleId="1378" w:customStyle="1">
    <w:name w:val="pi1"/>
    <w:uiPriority w:val="0"/>
    <w:qFormat/>
    <w:rPr>
      <w:color w:val="0000ff"/>
    </w:rPr>
  </w:style>
  <w:style w:type="character" w:styleId="1379" w:customStyle="1">
    <w:name w:val="HTML 地址 Char2"/>
    <w:uiPriority w:val="0"/>
    <w:qFormat/>
    <w:rPr>
      <w:i/>
      <w:iCs/>
      <w:szCs w:val="24"/>
    </w:rPr>
  </w:style>
  <w:style w:type="character" w:styleId="1380" w:customStyle="1">
    <w:name w:val="WW-Absatz-Standardschriftart"/>
    <w:uiPriority w:val="0"/>
    <w:qFormat/>
  </w:style>
  <w:style w:type="character" w:styleId="1381" w:customStyle="1">
    <w:name w:val="HTML 预设格式 字符"/>
    <w:uiPriority w:val="0"/>
    <w:qFormat/>
    <w:rPr>
      <w:rFonts w:ascii="Courier New" w:hAnsi="Courier New" w:eastAsia="宋体" w:cs="Courier New"/>
      <w:sz w:val="20"/>
      <w:szCs w:val="20"/>
    </w:rPr>
  </w:style>
  <w:style w:type="character" w:styleId="1382" w:customStyle="1">
    <w:name w:val="WW8Num27z1"/>
    <w:uiPriority w:val="0"/>
    <w:qFormat/>
    <w:rPr>
      <w:rFonts w:ascii="Wingdings 2" w:hAnsi="Wingdings 2" w:cs="StarSymbol"/>
      <w:sz w:val="18"/>
      <w:szCs w:val="18"/>
    </w:rPr>
  </w:style>
  <w:style w:type="character" w:styleId="1383" w:customStyle="1">
    <w:name w:val="HTML 预设格式 Char2"/>
    <w:uiPriority w:val="0"/>
    <w:qFormat/>
    <w:rPr>
      <w:rFonts w:ascii="Courier New" w:hAnsi="Courier New" w:cs="Courier New"/>
    </w:rPr>
  </w:style>
  <w:style w:type="character" w:styleId="1384" w:customStyle="1">
    <w:name w:val="WW8Num20z2"/>
    <w:uiPriority w:val="0"/>
    <w:qFormat/>
    <w:rPr>
      <w:rFonts w:ascii="StarSymbol" w:hAnsi="StarSymbol" w:cs="StarSymbol"/>
      <w:sz w:val="18"/>
      <w:szCs w:val="18"/>
    </w:rPr>
  </w:style>
  <w:style w:type="character" w:styleId="1385" w:customStyle="1">
    <w:name w:val="发布"/>
    <w:uiPriority w:val="0"/>
    <w:qFormat/>
    <w:rPr>
      <w:rFonts w:ascii="黑体" w:eastAsia="黑体"/>
      <w:spacing w:val="22"/>
      <w:position w:val="3"/>
      <w:sz w:val="28"/>
    </w:rPr>
  </w:style>
  <w:style w:type="character" w:styleId="1386" w:customStyle="1">
    <w:name w:val="WW8Num29z0"/>
    <w:uiPriority w:val="0"/>
    <w:qFormat/>
    <w:rPr>
      <w:rFonts w:ascii="Wingdings" w:hAnsi="Wingdings" w:cs="StarSymbol"/>
      <w:sz w:val="18"/>
      <w:szCs w:val="18"/>
    </w:rPr>
  </w:style>
  <w:style w:type="character" w:styleId="1387" w:customStyle="1">
    <w:name w:val="EmailStyle87"/>
    <w:uiPriority w:val="0"/>
    <w:qFormat/>
    <w:rPr>
      <w:rFonts w:ascii="Arial" w:hAnsi="Arial" w:eastAsia="宋体" w:cs="Arial"/>
      <w:color w:val="auto"/>
      <w:sz w:val="20"/>
    </w:rPr>
  </w:style>
  <w:style w:type="character" w:styleId="1388" w:customStyle="1">
    <w:name w:val="WW8Num24z2"/>
    <w:uiPriority w:val="0"/>
    <w:qFormat/>
    <w:rPr>
      <w:rFonts w:ascii="StarSymbol" w:hAnsi="StarSymbol" w:cs="StarSymbol"/>
      <w:sz w:val="18"/>
      <w:szCs w:val="18"/>
    </w:rPr>
  </w:style>
  <w:style w:type="character" w:styleId="1389" w:customStyle="1">
    <w:name w:val="EmailStyle88"/>
    <w:uiPriority w:val="0"/>
    <w:qFormat/>
    <w:rPr>
      <w:rFonts w:ascii="Arial" w:hAnsi="Arial" w:eastAsia="宋体" w:cs="Arial"/>
      <w:color w:val="auto"/>
      <w:sz w:val="20"/>
    </w:rPr>
  </w:style>
  <w:style w:type="character" w:styleId="1390" w:customStyle="1">
    <w:name w:val="称呼 字符1"/>
    <w:uiPriority w:val="0"/>
    <w:qFormat/>
    <w:rPr>
      <w:rFonts w:ascii="Times New Roman" w:hAnsi="Times New Roman" w:eastAsia="宋体" w:cs="Times New Roman"/>
      <w:szCs w:val="24"/>
    </w:rPr>
  </w:style>
  <w:style w:type="character" w:styleId="1391" w:customStyle="1">
    <w:name w:val="FA正文 Char Char"/>
    <w:uiPriority w:val="0"/>
    <w:qFormat/>
    <w:rPr>
      <w:rFonts w:hAnsi="宋体" w:cs="宋体"/>
      <w:sz w:val="24"/>
      <w:szCs w:val="21"/>
    </w:rPr>
  </w:style>
  <w:style w:type="character" w:styleId="1392" w:customStyle="1">
    <w:name w:val="副标题 字符1"/>
    <w:uiPriority w:val="0"/>
    <w:qFormat/>
    <w:rPr>
      <w:b/>
      <w:bCs/>
      <w:sz w:val="32"/>
      <w:szCs w:val="32"/>
    </w:rPr>
  </w:style>
  <w:style w:type="character" w:styleId="1393" w:customStyle="1">
    <w:name w:val="注释标题 字符"/>
    <w:uiPriority w:val="0"/>
    <w:qFormat/>
    <w:rPr>
      <w:rFonts w:ascii="Times New Roman" w:hAnsi="Times New Roman" w:eastAsia="宋体" w:cs="Times New Roman"/>
      <w:szCs w:val="24"/>
    </w:rPr>
  </w:style>
  <w:style w:type="character" w:styleId="1394" w:customStyle="1">
    <w:name w:val="正文文本首行缩进 2 字符1"/>
    <w:basedOn w:val="1264"/>
    <w:uiPriority w:val="0"/>
    <w:qFormat/>
    <w:rPr>
      <w:rFonts w:ascii="Times New Roman" w:hAnsi="Times New Roman" w:eastAsia="宋体" w:cs="Times New Roman"/>
      <w:szCs w:val="24"/>
      <w:lang w:val="zh-CN" w:eastAsia="zh-CN"/>
    </w:rPr>
  </w:style>
  <w:style w:type="character" w:styleId="1395" w:customStyle="1">
    <w:name w:val="注释标题 Char3"/>
    <w:uiPriority w:val="0"/>
    <w:qFormat/>
    <w:rPr>
      <w:szCs w:val="24"/>
    </w:rPr>
  </w:style>
  <w:style w:type="character" w:styleId="1396" w:customStyle="1">
    <w:name w:val="Char Char312"/>
    <w:uiPriority w:val="0"/>
    <w:qFormat/>
    <w:rPr>
      <w:rFonts w:eastAsia="宋体"/>
      <w:sz w:val="21"/>
      <w:szCs w:val="24"/>
      <w:lang w:val="en-US" w:eastAsia="zh-CN" w:bidi="ar-SA"/>
    </w:rPr>
  </w:style>
  <w:style w:type="character" w:styleId="1397" w:customStyle="1">
    <w:name w:val="EmailStyle127"/>
    <w:uiPriority w:val="0"/>
    <w:qFormat/>
    <w:rPr>
      <w:rFonts w:ascii="Arial" w:hAnsi="Arial" w:eastAsia="宋体" w:cs="Arial"/>
      <w:color w:val="auto"/>
      <w:sz w:val="20"/>
    </w:rPr>
  </w:style>
  <w:style w:type="character" w:styleId="1398" w:customStyle="1">
    <w:name w:val="!BECC正文 Char"/>
    <w:link w:val="1399"/>
    <w:uiPriority w:val="0"/>
    <w:qFormat/>
    <w:rPr>
      <w:sz w:val="24"/>
      <w:szCs w:val="24"/>
    </w:rPr>
  </w:style>
  <w:style w:type="paragraph" w:styleId="1399" w:customStyle="1">
    <w:name w:val="!BECC正文"/>
    <w:basedOn w:val="753"/>
    <w:link w:val="1398"/>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00" w:customStyle="1">
    <w:name w:val="EmailStyle128"/>
    <w:uiPriority w:val="0"/>
    <w:qFormat/>
    <w:rPr>
      <w:rFonts w:ascii="Arial" w:hAnsi="Arial" w:eastAsia="宋体" w:cs="Arial"/>
      <w:color w:val="auto"/>
      <w:sz w:val="20"/>
    </w:rPr>
  </w:style>
  <w:style w:type="character" w:styleId="1401" w:customStyle="1">
    <w:name w:val="ordinary-span-edit2"/>
    <w:uiPriority w:val="0"/>
    <w:qFormat/>
  </w:style>
  <w:style w:type="character" w:styleId="1402" w:customStyle="1">
    <w:name w:val="标题 2 Char1"/>
    <w:uiPriority w:val="0"/>
    <w:qFormat/>
    <w:rPr>
      <w:b/>
      <w:bCs/>
      <w:sz w:val="30"/>
      <w:szCs w:val="32"/>
    </w:rPr>
  </w:style>
  <w:style w:type="character" w:styleId="1403" w:customStyle="1">
    <w:name w:val="!RepPar_alt+p Char"/>
    <w:link w:val="1404"/>
    <w:uiPriority w:val="0"/>
    <w:qFormat/>
    <w:rPr>
      <w:sz w:val="24"/>
      <w:szCs w:val="24"/>
      <w:lang w:val="zh-CN"/>
    </w:rPr>
  </w:style>
  <w:style w:type="paragraph" w:styleId="1404" w:customStyle="1">
    <w:name w:val="!RepPar_alt+p"/>
    <w:basedOn w:val="753"/>
    <w:link w:val="1403"/>
    <w:uiPriority w:val="0"/>
    <w:qFormat/>
    <w:pPr>
      <w:ind w:firstLine="200"/>
      <w:spacing w:line="360" w:lineRule="auto"/>
    </w:pPr>
    <w:rPr>
      <w:rFonts w:asciiTheme="minorHAnsi" w:hAnsiTheme="minorHAnsi" w:eastAsiaTheme="minorEastAsia" w:cstheme="minorBidi"/>
      <w:sz w:val="24"/>
      <w:lang w:val="zh-CN"/>
    </w:rPr>
  </w:style>
  <w:style w:type="character" w:styleId="1405" w:customStyle="1">
    <w:name w:val="bz-content1"/>
    <w:uiPriority w:val="0"/>
    <w:qFormat/>
    <w:rPr>
      <w:sz w:val="20"/>
      <w:szCs w:val="20"/>
      <w:u w:val="none"/>
    </w:rPr>
  </w:style>
  <w:style w:type="character" w:styleId="1406" w:customStyle="1">
    <w:name w:val="highlight1"/>
    <w:uiPriority w:val="0"/>
    <w:qFormat/>
    <w:rPr>
      <w:shd w:val="clear" w:color="auto" w:fill="ffff00"/>
    </w:rPr>
  </w:style>
  <w:style w:type="character" w:styleId="1407" w:customStyle="1">
    <w:name w:val="Char Char3"/>
    <w:uiPriority w:val="0"/>
    <w:qFormat/>
    <w:rPr>
      <w:rFonts w:eastAsia="宋体"/>
      <w:sz w:val="21"/>
      <w:szCs w:val="24"/>
      <w:lang w:val="en-US" w:eastAsia="zh-CN" w:bidi="ar-SA"/>
    </w:rPr>
  </w:style>
  <w:style w:type="character" w:styleId="1408" w:customStyle="1">
    <w:name w:val="highlight"/>
    <w:uiPriority w:val="0"/>
    <w:qFormat/>
  </w:style>
  <w:style w:type="character" w:styleId="1409" w:customStyle="1">
    <w:name w:val="style12"/>
    <w:uiPriority w:val="0"/>
    <w:qFormat/>
  </w:style>
  <w:style w:type="character" w:styleId="1410" w:customStyle="1">
    <w:name w:val="样式1 Char"/>
    <w:link w:val="1411"/>
    <w:uiPriority w:val="0"/>
    <w:qFormat/>
    <w:rPr>
      <w:sz w:val="24"/>
      <w:szCs w:val="24"/>
    </w:rPr>
  </w:style>
  <w:style w:type="paragraph" w:styleId="1411" w:customStyle="1">
    <w:name w:val="样式1"/>
    <w:basedOn w:val="753"/>
    <w:link w:val="1410"/>
    <w:uiPriority w:val="0"/>
    <w:qFormat/>
    <w:pPr>
      <w:ind w:firstLine="480"/>
      <w:spacing w:line="300" w:lineRule="auto"/>
    </w:pPr>
    <w:rPr>
      <w:rFonts w:asciiTheme="minorHAnsi" w:hAnsiTheme="minorHAnsi" w:eastAsiaTheme="minorEastAsia" w:cstheme="minorBidi"/>
      <w:sz w:val="24"/>
    </w:rPr>
  </w:style>
  <w:style w:type="character" w:styleId="1412" w:customStyle="1">
    <w:name w:val="font201"/>
    <w:uiPriority w:val="0"/>
    <w:qFormat/>
    <w:rPr>
      <w:spacing w:val="300"/>
    </w:rPr>
  </w:style>
  <w:style w:type="character" w:styleId="1413" w:customStyle="1">
    <w:name w:val="明显强调1"/>
    <w:uiPriority w:val="0"/>
    <w:qFormat/>
    <w:rPr>
      <w:i/>
      <w:iCs/>
      <w:color w:val="5b9bd5"/>
    </w:rPr>
  </w:style>
  <w:style w:type="character" w:styleId="1414" w:customStyle="1">
    <w:name w:val="lawsitemtext1"/>
    <w:uiPriority w:val="0"/>
    <w:qFormat/>
    <w:rPr>
      <w:color w:val="696969"/>
      <w:spacing w:val="280"/>
      <w:sz w:val="21"/>
      <w:szCs w:val="21"/>
    </w:rPr>
  </w:style>
  <w:style w:type="character" w:styleId="1415" w:customStyle="1">
    <w:name w:val="文字 Char Char"/>
    <w:link w:val="1416"/>
    <w:uiPriority w:val="0"/>
    <w:qFormat/>
    <w:rPr>
      <w:rFonts w:ascii="KaiTi_GB2312" w:eastAsia="KaiTi_GB2312"/>
      <w:sz w:val="28"/>
    </w:rPr>
  </w:style>
  <w:style w:type="paragraph" w:styleId="1416" w:customStyle="1">
    <w:name w:val="文字"/>
    <w:basedOn w:val="753"/>
    <w:link w:val="1415"/>
    <w:uiPriority w:val="0"/>
    <w:qFormat/>
    <w:pPr>
      <w:ind w:right="-210" w:firstLine="556"/>
      <w:spacing w:line="312" w:lineRule="auto"/>
      <w:tabs>
        <w:tab w:val="left" w:pos="8520" w:leader="none"/>
      </w:tabs>
    </w:pPr>
    <w:rPr>
      <w:rFonts w:ascii="KaiTi_GB2312" w:eastAsia="KaiTi_GB2312" w:hAnsiTheme="minorHAnsi" w:cstheme="minorBidi"/>
      <w:sz w:val="28"/>
      <w:szCs w:val="22"/>
    </w:rPr>
  </w:style>
  <w:style w:type="character" w:styleId="1417" w:customStyle="1">
    <w:name w:val="l151"/>
    <w:uiPriority w:val="0"/>
    <w:qFormat/>
  </w:style>
  <w:style w:type="character" w:styleId="1418" w:customStyle="1">
    <w:name w:val="Char Char31"/>
    <w:uiPriority w:val="0"/>
    <w:qFormat/>
    <w:rPr>
      <w:rFonts w:eastAsia="宋体"/>
      <w:sz w:val="21"/>
      <w:szCs w:val="24"/>
      <w:lang w:val="en-US" w:eastAsia="zh-CN" w:bidi="ar-SA"/>
    </w:rPr>
  </w:style>
  <w:style w:type="character" w:styleId="1419" w:customStyle="1">
    <w:name w:val="EmailStyle891"/>
    <w:uiPriority w:val="0"/>
    <w:qFormat/>
    <w:rPr>
      <w:rFonts w:ascii="Arial" w:hAnsi="Arial" w:eastAsia="宋体" w:cs="Arial"/>
      <w:color w:val="auto"/>
      <w:sz w:val="20"/>
    </w:rPr>
  </w:style>
  <w:style w:type="character" w:styleId="1420" w:customStyle="1">
    <w:name w:val="一级条标题 Char"/>
    <w:uiPriority w:val="0"/>
    <w:qFormat/>
    <w:rPr>
      <w:rFonts w:ascii="黑体" w:hAnsi="Times New Roman" w:eastAsia="黑体" w:cs="Times New Roman"/>
      <w:szCs w:val="20"/>
    </w:rPr>
  </w:style>
  <w:style w:type="character" w:styleId="1421" w:customStyle="1">
    <w:name w:val="EmailStyle901"/>
    <w:uiPriority w:val="0"/>
    <w:qFormat/>
    <w:rPr>
      <w:rFonts w:ascii="Arial" w:hAnsi="Arial" w:eastAsia="宋体" w:cs="Arial"/>
      <w:color w:val="auto"/>
      <w:sz w:val="20"/>
    </w:rPr>
  </w:style>
  <w:style w:type="character" w:styleId="1422" w:customStyle="1">
    <w:name w:val="章标题 Char"/>
    <w:link w:val="1101"/>
    <w:uiPriority w:val="0"/>
    <w:qFormat/>
    <w:rPr>
      <w:rFonts w:ascii="黑体" w:eastAsia="黑体"/>
    </w:rPr>
  </w:style>
  <w:style w:type="character" w:styleId="1423" w:customStyle="1">
    <w:name w:val="small1"/>
    <w:uiPriority w:val="0"/>
    <w:qFormat/>
    <w:rPr>
      <w:rFonts w:hint="default" w:ascii="Verdana" w:hAnsi="Verdana"/>
      <w:sz w:val="18"/>
      <w:szCs w:val="18"/>
    </w:rPr>
  </w:style>
  <w:style w:type="character" w:styleId="1424" w:customStyle="1">
    <w:name w:val="二级条标题 Char"/>
    <w:uiPriority w:val="0"/>
    <w:qFormat/>
    <w:rPr>
      <w:rFonts w:ascii="黑体" w:hAnsi="Times New Roman" w:eastAsia="黑体" w:cs="Times New Roman"/>
      <w:szCs w:val="20"/>
    </w:rPr>
  </w:style>
  <w:style w:type="character" w:styleId="1425" w:customStyle="1">
    <w:name w:val="fnt1"/>
    <w:uiPriority w:val="0"/>
    <w:qFormat/>
    <w:rPr>
      <w:rFonts w:hint="default" w:ascii="Verdana" w:hAnsi="Verdana"/>
      <w:color w:val="666666"/>
      <w:sz w:val="18"/>
      <w:szCs w:val="18"/>
    </w:rPr>
  </w:style>
  <w:style w:type="character" w:styleId="1426" w:customStyle="1">
    <w:name w:val="三级条标题 Char"/>
    <w:link w:val="1427"/>
    <w:uiPriority w:val="0"/>
    <w:qFormat/>
    <w:rPr>
      <w:rFonts w:ascii="黑体" w:eastAsia="黑体"/>
    </w:rPr>
  </w:style>
  <w:style w:type="paragraph" w:styleId="1427" w:customStyle="1">
    <w:name w:val="三级条标题"/>
    <w:basedOn w:val="1099"/>
    <w:next w:val="1076"/>
    <w:link w:val="1426"/>
    <w:uiPriority w:val="0"/>
    <w:qFormat/>
    <w:pPr>
      <w:ind w:left="780" w:hanging="360"/>
      <w:tabs>
        <w:tab w:val="left" w:pos="1440" w:leader="none"/>
      </w:tabs>
      <w:outlineLvl w:val="4"/>
    </w:pPr>
  </w:style>
  <w:style w:type="character" w:styleId="1428" w:customStyle="1">
    <w:name w:val="paragraph1 Char"/>
    <w:link w:val="1429"/>
    <w:uiPriority w:val="0"/>
    <w:qFormat/>
    <w:rPr>
      <w:rFonts w:ascii="仿宋_GB2312" w:eastAsia="仿宋_GB2312"/>
      <w:sz w:val="28"/>
      <w:szCs w:val="24"/>
    </w:rPr>
  </w:style>
  <w:style w:type="paragraph" w:styleId="1429" w:customStyle="1">
    <w:name w:val="paragraph1"/>
    <w:basedOn w:val="753"/>
    <w:link w:val="1428"/>
    <w:uiPriority w:val="0"/>
    <w:qFormat/>
    <w:pPr>
      <w:ind w:firstLine="200"/>
      <w:spacing w:line="360" w:lineRule="auto"/>
    </w:pPr>
    <w:rPr>
      <w:rFonts w:ascii="仿宋_GB2312" w:eastAsia="仿宋_GB2312" w:hAnsiTheme="minorHAnsi" w:cstheme="minorBidi"/>
      <w:sz w:val="28"/>
    </w:rPr>
  </w:style>
  <w:style w:type="character" w:styleId="1430" w:customStyle="1">
    <w:name w:val="注： Char"/>
    <w:link w:val="1431"/>
    <w:uiPriority w:val="0"/>
    <w:qFormat/>
    <w:rPr>
      <w:rFonts w:ascii="宋体"/>
      <w:sz w:val="18"/>
    </w:rPr>
  </w:style>
  <w:style w:type="paragraph" w:styleId="1431" w:customStyle="1">
    <w:name w:val="注："/>
    <w:next w:val="1076"/>
    <w:link w:val="1430"/>
    <w:uiPriority w:val="0"/>
    <w:qFormat/>
    <w:pPr>
      <w:ind w:left="840" w:hanging="420"/>
      <w:jc w:val="both"/>
      <w:widowControl w:val="off"/>
      <w:tabs>
        <w:tab w:val="left" w:pos="1200" w:leader="none"/>
      </w:tabs>
    </w:pPr>
    <w:rPr>
      <w:rFonts w:hint="default" w:ascii="宋体" w:hAnsiTheme="minorHAnsi" w:eastAsiaTheme="minorEastAsia" w:cstheme="minorBidi"/>
      <w:sz w:val="18"/>
      <w:szCs w:val="22"/>
      <w:lang w:val="en-US" w:eastAsia="zh-CN" w:bidi="ar-SA"/>
    </w:rPr>
  </w:style>
  <w:style w:type="character" w:styleId="1432" w:customStyle="1">
    <w:name w:val="EmailStyle1271"/>
    <w:uiPriority w:val="0"/>
    <w:qFormat/>
    <w:rPr>
      <w:rFonts w:ascii="Arial" w:hAnsi="Arial" w:eastAsia="宋体" w:cs="Arial"/>
      <w:color w:val="auto"/>
      <w:sz w:val="20"/>
    </w:rPr>
  </w:style>
  <w:style w:type="character" w:styleId="1433" w:customStyle="1">
    <w:name w:val="WW-Absatz-Standardschriftart1111"/>
    <w:uiPriority w:val="0"/>
    <w:qFormat/>
  </w:style>
  <w:style w:type="character" w:styleId="1434" w:customStyle="1">
    <w:name w:val="EmailStyle1281"/>
    <w:uiPriority w:val="0"/>
    <w:qFormat/>
    <w:rPr>
      <w:rFonts w:ascii="Arial" w:hAnsi="Arial" w:eastAsia="宋体" w:cs="Arial"/>
      <w:color w:val="auto"/>
      <w:sz w:val="20"/>
    </w:rPr>
  </w:style>
  <w:style w:type="character" w:styleId="1435" w:customStyle="1">
    <w:name w:val="WW8Num1z7"/>
    <w:uiPriority w:val="0"/>
    <w:qFormat/>
    <w:rPr>
      <w:rFonts w:ascii="Wingdings" w:hAnsi="Wingdings"/>
    </w:rPr>
  </w:style>
  <w:style w:type="character" w:styleId="1436" w:customStyle="1">
    <w:name w:val="EmailStyle170"/>
    <w:uiPriority w:val="0"/>
    <w:qFormat/>
    <w:rPr>
      <w:rFonts w:ascii="Arial" w:hAnsi="Arial" w:eastAsia="宋体" w:cs="Arial"/>
      <w:color w:val="auto"/>
      <w:sz w:val="20"/>
    </w:rPr>
  </w:style>
  <w:style w:type="character" w:styleId="1437" w:customStyle="1">
    <w:name w:val="WW8Num19z2"/>
    <w:uiPriority w:val="0"/>
    <w:qFormat/>
    <w:rPr>
      <w:rFonts w:ascii="StarSymbol" w:hAnsi="StarSymbol" w:cs="StarSymbol"/>
      <w:sz w:val="18"/>
      <w:szCs w:val="18"/>
    </w:rPr>
  </w:style>
  <w:style w:type="character" w:styleId="1438" w:customStyle="1">
    <w:name w:val="EmailStyle171"/>
    <w:uiPriority w:val="0"/>
    <w:qFormat/>
    <w:rPr>
      <w:rFonts w:ascii="Arial" w:hAnsi="Arial" w:eastAsia="宋体" w:cs="Arial"/>
      <w:color w:val="auto"/>
      <w:sz w:val="20"/>
    </w:rPr>
  </w:style>
  <w:style w:type="character" w:styleId="1439" w:customStyle="1">
    <w:name w:val="WW8Num7z0"/>
    <w:uiPriority w:val="0"/>
    <w:qFormat/>
    <w:rPr>
      <w:rFonts w:ascii="Wingdings" w:hAnsi="Wingdings"/>
    </w:rPr>
  </w:style>
  <w:style w:type="character" w:styleId="1440" w:customStyle="1">
    <w:name w:val="Char Char311"/>
    <w:uiPriority w:val="0"/>
    <w:qFormat/>
    <w:rPr>
      <w:rFonts w:eastAsia="宋体"/>
      <w:sz w:val="21"/>
      <w:szCs w:val="24"/>
      <w:lang w:val="en-US" w:eastAsia="zh-CN" w:bidi="ar-SA"/>
    </w:rPr>
  </w:style>
  <w:style w:type="character" w:styleId="1441" w:customStyle="1">
    <w:name w:val="WW8Num25z1"/>
    <w:uiPriority w:val="0"/>
    <w:qFormat/>
    <w:rPr>
      <w:rFonts w:ascii="Wingdings 2" w:hAnsi="Wingdings 2" w:cs="StarSymbol"/>
      <w:sz w:val="18"/>
      <w:szCs w:val="18"/>
    </w:rPr>
  </w:style>
  <w:style w:type="character" w:styleId="1442" w:customStyle="1">
    <w:name w:val="EmailStyle200"/>
    <w:uiPriority w:val="0"/>
    <w:qFormat/>
    <w:rPr>
      <w:rFonts w:ascii="Arial" w:hAnsi="Arial" w:eastAsia="宋体" w:cs="Arial"/>
      <w:color w:val="auto"/>
      <w:sz w:val="20"/>
    </w:rPr>
  </w:style>
  <w:style w:type="character" w:styleId="1443" w:customStyle="1">
    <w:name w:val="WW8Num11z0"/>
    <w:uiPriority w:val="0"/>
    <w:qFormat/>
    <w:rPr>
      <w:rFonts w:ascii="Wingdings" w:hAnsi="Wingdings" w:cs="StarSymbol"/>
      <w:sz w:val="18"/>
      <w:szCs w:val="18"/>
    </w:rPr>
  </w:style>
  <w:style w:type="character" w:styleId="1444" w:customStyle="1">
    <w:name w:val="EmailStyle201"/>
    <w:uiPriority w:val="0"/>
    <w:qFormat/>
    <w:rPr>
      <w:rFonts w:ascii="Arial" w:hAnsi="Arial" w:eastAsia="宋体" w:cs="Arial"/>
      <w:color w:val="auto"/>
      <w:sz w:val="20"/>
    </w:rPr>
  </w:style>
  <w:style w:type="character" w:styleId="1445" w:customStyle="1">
    <w:name w:val="个人撰写风格"/>
    <w:uiPriority w:val="0"/>
    <w:qFormat/>
    <w:rPr>
      <w:rFonts w:ascii="Arial" w:hAnsi="Arial" w:eastAsia="宋体" w:cs="Arial"/>
      <w:color w:val="auto"/>
      <w:sz w:val="20"/>
    </w:rPr>
  </w:style>
  <w:style w:type="character" w:styleId="1446" w:customStyle="1">
    <w:name w:val="zn2 Char"/>
    <w:link w:val="1447"/>
    <w:uiPriority w:val="0"/>
    <w:qFormat/>
    <w:rPr>
      <w:rFonts w:ascii="华文楷体" w:hAnsi="Cambria" w:eastAsia="仿宋_GB2312"/>
      <w:b/>
      <w:bCs/>
      <w:sz w:val="32"/>
      <w:szCs w:val="32"/>
    </w:rPr>
  </w:style>
  <w:style w:type="paragraph" w:styleId="1447" w:customStyle="1">
    <w:name w:val="zn2"/>
    <w:basedOn w:val="755"/>
    <w:link w:val="1446"/>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48" w:customStyle="1">
    <w:name w:val="引用 字符1"/>
    <w:uiPriority w:val="99"/>
    <w:qFormat/>
    <w:rPr>
      <w:rFonts w:ascii="Times New Roman" w:hAnsi="Times New Roman" w:eastAsia="宋体" w:cs="Times New Roman"/>
      <w:i/>
      <w:iCs/>
      <w:color w:val="404040"/>
      <w:szCs w:val="24"/>
    </w:rPr>
  </w:style>
  <w:style w:type="character" w:styleId="1449" w:customStyle="1">
    <w:name w:val="zn3 Char"/>
    <w:link w:val="1450"/>
    <w:uiPriority w:val="0"/>
    <w:qFormat/>
    <w:rPr>
      <w:rFonts w:ascii="仿宋_GB2312" w:hAnsi="仿宋_GB2312" w:eastAsia="仿宋_GB2312"/>
      <w:b/>
      <w:bCs/>
      <w:sz w:val="32"/>
      <w:szCs w:val="32"/>
    </w:rPr>
  </w:style>
  <w:style w:type="paragraph" w:styleId="1450" w:customStyle="1">
    <w:name w:val="zn3"/>
    <w:basedOn w:val="756"/>
    <w:next w:val="753"/>
    <w:link w:val="1449"/>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51" w:customStyle="1">
    <w:name w:val="明显引用 字符"/>
    <w:link w:val="1452"/>
    <w:uiPriority w:val="0"/>
    <w:qFormat/>
    <w:rPr>
      <w:b/>
      <w:bCs/>
      <w:i/>
      <w:iCs/>
      <w:color w:val="4f81bd"/>
      <w:sz w:val="22"/>
      <w:lang w:eastAsia="en-US" w:bidi="en-US"/>
    </w:rPr>
  </w:style>
  <w:style w:type="paragraph" w:styleId="1452" w:customStyle="1">
    <w:name w:val="明显引用1"/>
    <w:basedOn w:val="753"/>
    <w:next w:val="753"/>
    <w:link w:val="1451"/>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53" w:customStyle="1">
    <w:name w:val="标题 5 Char1"/>
    <w:uiPriority w:val="0"/>
    <w:qFormat/>
    <w:rPr>
      <w:b/>
      <w:bCs/>
      <w:sz w:val="28"/>
      <w:szCs w:val="28"/>
    </w:rPr>
  </w:style>
  <w:style w:type="character" w:styleId="1454" w:customStyle="1">
    <w:name w:val="明显引用 字符1"/>
    <w:uiPriority w:val="99"/>
    <w:qFormat/>
    <w:rPr>
      <w:rFonts w:ascii="Times New Roman" w:hAnsi="Times New Roman" w:eastAsia="宋体" w:cs="Times New Roman"/>
      <w:i/>
      <w:iCs/>
      <w:color w:val="4f81bd"/>
      <w:szCs w:val="24"/>
    </w:rPr>
  </w:style>
  <w:style w:type="character" w:styleId="1455" w:customStyle="1">
    <w:name w:val="标题 6 Char1"/>
    <w:uiPriority w:val="0"/>
    <w:qFormat/>
    <w:rPr>
      <w:rFonts w:ascii="Calibri Light" w:hAnsi="Calibri Light" w:eastAsia="宋体" w:cs="Times New Roman"/>
      <w:b/>
      <w:bCs/>
      <w:sz w:val="24"/>
      <w:szCs w:val="24"/>
    </w:rPr>
  </w:style>
  <w:style w:type="character" w:styleId="1456" w:customStyle="1">
    <w:name w:val="明显引用 Char1"/>
    <w:uiPriority w:val="30"/>
    <w:qFormat/>
    <w:rPr>
      <w:i/>
      <w:iCs/>
      <w:color w:val="5b9bd5"/>
      <w:sz w:val="24"/>
    </w:rPr>
  </w:style>
  <w:style w:type="character" w:styleId="1457" w:customStyle="1">
    <w:name w:val="标题 7 Char1"/>
    <w:uiPriority w:val="0"/>
    <w:qFormat/>
    <w:rPr>
      <w:b/>
      <w:bCs/>
      <w:sz w:val="24"/>
      <w:szCs w:val="24"/>
    </w:rPr>
  </w:style>
  <w:style w:type="character" w:styleId="1458" w:customStyle="1">
    <w:name w:val="引用 字符"/>
    <w:link w:val="1459"/>
    <w:uiPriority w:val="0"/>
    <w:qFormat/>
    <w:rPr>
      <w:i/>
      <w:iCs/>
      <w:color w:val="000000"/>
      <w:sz w:val="22"/>
      <w:lang w:eastAsia="en-US" w:bidi="en-US"/>
    </w:rPr>
  </w:style>
  <w:style w:type="paragraph" w:styleId="1459" w:customStyle="1">
    <w:name w:val="引用1"/>
    <w:basedOn w:val="753"/>
    <w:next w:val="753"/>
    <w:link w:val="1458"/>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60" w:customStyle="1">
    <w:name w:val="标题 8 Char1"/>
    <w:uiPriority w:val="0"/>
    <w:qFormat/>
    <w:rPr>
      <w:rFonts w:ascii="Calibri Light" w:hAnsi="Calibri Light" w:eastAsia="宋体" w:cs="Times New Roman"/>
      <w:sz w:val="24"/>
      <w:szCs w:val="24"/>
    </w:rPr>
  </w:style>
  <w:style w:type="character" w:styleId="1461" w:customStyle="1">
    <w:name w:val="不明显参考1"/>
    <w:uiPriority w:val="0"/>
    <w:qFormat/>
    <w:rPr>
      <w:smallCaps/>
      <w:color w:val="c0504d"/>
      <w:u w:val="single"/>
    </w:rPr>
  </w:style>
  <w:style w:type="character" w:styleId="1462" w:customStyle="1">
    <w:name w:val="标题 9 Char1"/>
    <w:uiPriority w:val="0"/>
    <w:qFormat/>
    <w:rPr>
      <w:rFonts w:ascii="Calibri Light" w:hAnsi="Calibri Light" w:eastAsia="宋体" w:cs="Times New Roman"/>
      <w:sz w:val="21"/>
      <w:szCs w:val="21"/>
    </w:rPr>
  </w:style>
  <w:style w:type="character" w:styleId="1463" w:customStyle="1">
    <w:name w:val="明显参考1"/>
    <w:uiPriority w:val="0"/>
    <w:qFormat/>
    <w:rPr>
      <w:b/>
      <w:bCs/>
      <w:smallCaps/>
      <w:color w:val="c0504d"/>
      <w:spacing w:val="5"/>
      <w:u w:val="single"/>
    </w:rPr>
  </w:style>
  <w:style w:type="character" w:styleId="1464" w:customStyle="1">
    <w:name w:val="脚注文本 Char1"/>
    <w:uiPriority w:val="0"/>
    <w:semiHidden/>
    <w:qFormat/>
    <w:rPr>
      <w:sz w:val="18"/>
      <w:szCs w:val="18"/>
    </w:rPr>
  </w:style>
  <w:style w:type="character" w:styleId="1465" w:customStyle="1">
    <w:name w:val="tpc_content1"/>
    <w:uiPriority w:val="0"/>
    <w:qFormat/>
    <w:rPr>
      <w:sz w:val="19"/>
      <w:szCs w:val="19"/>
    </w:rPr>
  </w:style>
  <w:style w:type="character" w:styleId="1466" w:customStyle="1">
    <w:name w:val="日期 Char1"/>
    <w:uiPriority w:val="0"/>
    <w:qFormat/>
    <w:rPr>
      <w:sz w:val="21"/>
      <w:szCs w:val="24"/>
    </w:rPr>
  </w:style>
  <w:style w:type="character" w:styleId="1467" w:customStyle="1">
    <w:name w:val="书籍标题1"/>
    <w:uiPriority w:val="0"/>
    <w:qFormat/>
    <w:rPr>
      <w:b/>
      <w:bCs/>
      <w:smallCaps/>
      <w:spacing w:val="5"/>
    </w:rPr>
  </w:style>
  <w:style w:type="character" w:styleId="1468" w:customStyle="1">
    <w:name w:val="正文文本 2 Char1"/>
    <w:uiPriority w:val="99"/>
    <w:qFormat/>
    <w:rPr>
      <w:sz w:val="21"/>
      <w:szCs w:val="24"/>
    </w:rPr>
  </w:style>
  <w:style w:type="character" w:styleId="1469" w:customStyle="1">
    <w:name w:val="short_text1"/>
    <w:uiPriority w:val="0"/>
    <w:qFormat/>
    <w:rPr>
      <w:sz w:val="26"/>
      <w:szCs w:val="26"/>
    </w:rPr>
  </w:style>
  <w:style w:type="character" w:styleId="1470" w:customStyle="1">
    <w:name w:val="正文文本 3 Char1"/>
    <w:uiPriority w:val="0"/>
    <w:qFormat/>
    <w:rPr>
      <w:sz w:val="16"/>
      <w:szCs w:val="16"/>
    </w:rPr>
  </w:style>
  <w:style w:type="character" w:styleId="1471" w:customStyle="1">
    <w:name w:val="ABC标题下的小点 Char"/>
    <w:link w:val="1472"/>
    <w:uiPriority w:val="0"/>
    <w:qFormat/>
    <w:rPr>
      <w:rFonts w:ascii="宋体" w:hAnsi="宋体"/>
    </w:rPr>
  </w:style>
  <w:style w:type="paragraph" w:styleId="1472" w:customStyle="1">
    <w:name w:val="ABC标题下的小点"/>
    <w:basedOn w:val="753"/>
    <w:link w:val="1471"/>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73" w:customStyle="1">
    <w:name w:val="标题 Char1"/>
    <w:uiPriority w:val="0"/>
    <w:qFormat/>
    <w:rPr>
      <w:rFonts w:ascii="Calibri Light" w:hAnsi="Calibri Light" w:cs="Times New Roman"/>
      <w:b/>
      <w:bCs/>
      <w:sz w:val="32"/>
      <w:szCs w:val="32"/>
    </w:rPr>
  </w:style>
  <w:style w:type="character" w:styleId="1474" w:customStyle="1">
    <w:name w:val="style21"/>
    <w:uiPriority w:val="0"/>
    <w:qFormat/>
    <w:rPr>
      <w:color w:val="000080"/>
    </w:rPr>
  </w:style>
  <w:style w:type="character" w:styleId="1475" w:customStyle="1">
    <w:name w:val="注释标题 Char1"/>
    <w:uiPriority w:val="0"/>
    <w:qFormat/>
    <w:rPr>
      <w:sz w:val="21"/>
      <w:szCs w:val="24"/>
    </w:rPr>
  </w:style>
  <w:style w:type="character" w:styleId="1476" w:customStyle="1">
    <w:name w:val="ns1"/>
    <w:uiPriority w:val="0"/>
    <w:qFormat/>
    <w:rPr>
      <w:color w:val="ff0000"/>
    </w:rPr>
  </w:style>
  <w:style w:type="character" w:styleId="1477" w:customStyle="1">
    <w:name w:val="zn1 Char"/>
    <w:link w:val="1478"/>
    <w:uiPriority w:val="0"/>
    <w:qFormat/>
    <w:rPr>
      <w:rFonts w:ascii="黑体" w:hAnsi="仿宋_GB2312" w:eastAsia="黑体"/>
      <w:bCs/>
      <w:sz w:val="36"/>
      <w:szCs w:val="32"/>
      <w:lang w:val="zh-CN"/>
    </w:rPr>
  </w:style>
  <w:style w:type="paragraph" w:styleId="1478" w:customStyle="1">
    <w:name w:val="zn1"/>
    <w:basedOn w:val="754"/>
    <w:link w:val="1477"/>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79" w:customStyle="1">
    <w:name w:val="hilite2"/>
    <w:uiPriority w:val="0"/>
    <w:qFormat/>
  </w:style>
  <w:style w:type="character" w:styleId="1480" w:customStyle="1">
    <w:name w:val="WC三级 Char"/>
    <w:link w:val="1481"/>
    <w:uiPriority w:val="0"/>
    <w:qFormat/>
    <w:rPr>
      <w:b/>
      <w:sz w:val="32"/>
      <w:lang w:val="zh-CN"/>
    </w:rPr>
  </w:style>
  <w:style w:type="paragraph" w:styleId="1481" w:customStyle="1">
    <w:name w:val="WC三级"/>
    <w:basedOn w:val="756"/>
    <w:link w:val="1480"/>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82" w:customStyle="1">
    <w:name w:val="个人答复风格"/>
    <w:uiPriority w:val="0"/>
    <w:qFormat/>
    <w:rPr>
      <w:rFonts w:ascii="Arial" w:hAnsi="Arial" w:eastAsia="宋体" w:cs="Arial"/>
      <w:color w:val="auto"/>
      <w:sz w:val="20"/>
    </w:rPr>
  </w:style>
  <w:style w:type="character" w:styleId="1483" w:customStyle="1">
    <w:name w:val="WC二级 Char"/>
    <w:link w:val="1484"/>
    <w:uiPriority w:val="0"/>
    <w:qFormat/>
    <w:rPr>
      <w:rFonts w:ascii="Arial" w:hAnsi="Arial" w:eastAsia="黑体"/>
      <w:b/>
      <w:sz w:val="32"/>
      <w:lang w:val="zh-CN"/>
    </w:rPr>
  </w:style>
  <w:style w:type="paragraph" w:styleId="1484" w:customStyle="1">
    <w:name w:val="WC二级"/>
    <w:basedOn w:val="755"/>
    <w:link w:val="1483"/>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85" w:customStyle="1">
    <w:name w:val="b1"/>
    <w:uiPriority w:val="0"/>
    <w:qFormat/>
    <w:rPr>
      <w:rFonts w:hint="default" w:ascii="Courier New" w:hAnsi="Courier New" w:cs="Courier New"/>
      <w:b/>
      <w:bCs/>
      <w:color w:val="ff0000"/>
      <w:u w:val="none"/>
    </w:rPr>
  </w:style>
  <w:style w:type="character" w:styleId="1486" w:customStyle="1">
    <w:name w:val="样式sjw Char"/>
    <w:link w:val="1487"/>
    <w:uiPriority w:val="0"/>
    <w:qFormat/>
    <w:rPr>
      <w:rFonts w:ascii="宋体" w:hAnsi="宋体"/>
      <w:caps/>
      <w:color w:val="000000"/>
      <w:sz w:val="18"/>
      <w:szCs w:val="18"/>
      <w:shd w:val="pct10" w:color="auto" w:fill="auto"/>
      <w:lang w:val="zh-CN"/>
    </w:rPr>
  </w:style>
  <w:style w:type="paragraph" w:styleId="1487" w:customStyle="1">
    <w:name w:val="样式sjw"/>
    <w:basedOn w:val="753"/>
    <w:link w:val="1486"/>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488" w:customStyle="1">
    <w:name w:val="myp1111"/>
    <w:uiPriority w:val="0"/>
    <w:qFormat/>
    <w:rPr>
      <w:rFonts w:hint="default" w:ascii="ˎ̥" w:hAnsi="ˎ̥"/>
      <w:color w:val="000000"/>
      <w:sz w:val="20"/>
      <w:szCs w:val="20"/>
      <w:u w:val="none"/>
    </w:rPr>
  </w:style>
  <w:style w:type="character" w:styleId="1489" w:customStyle="1">
    <w:name w:val="faqa1"/>
    <w:uiPriority w:val="0"/>
    <w:qFormat/>
    <w:rPr>
      <w:rFonts w:hint="eastAsia" w:ascii="微软雅黑" w:hAnsi="微软雅黑" w:eastAsia="微软雅黑"/>
      <w:b/>
      <w:bCs/>
      <w:sz w:val="27"/>
      <w:szCs w:val="27"/>
    </w:rPr>
  </w:style>
  <w:style w:type="character" w:styleId="1490" w:customStyle="1">
    <w:name w:val="表头文字(同正文大小) Char"/>
    <w:link w:val="1491"/>
    <w:uiPriority w:val="0"/>
    <w:qFormat/>
    <w:rPr>
      <w:rFonts w:eastAsia="黑体"/>
      <w:lang w:eastAsia="en-US"/>
    </w:rPr>
  </w:style>
  <w:style w:type="paragraph" w:styleId="1491" w:customStyle="1">
    <w:name w:val="表头文字(同正文大小)"/>
    <w:basedOn w:val="753"/>
    <w:link w:val="1490"/>
    <w:uiPriority w:val="0"/>
    <w:qFormat/>
    <w:pPr>
      <w:jc w:val="center"/>
      <w:spacing w:line="264" w:lineRule="auto"/>
    </w:pPr>
    <w:rPr>
      <w:rFonts w:eastAsia="黑体" w:asciiTheme="minorHAnsi" w:hAnsiTheme="minorHAnsi" w:cstheme="minorBidi"/>
      <w:szCs w:val="22"/>
      <w:lang w:eastAsia="en-US"/>
    </w:rPr>
  </w:style>
  <w:style w:type="character" w:styleId="1492" w:customStyle="1">
    <w:name w:val="faqq1"/>
    <w:uiPriority w:val="0"/>
    <w:qFormat/>
    <w:rPr>
      <w:rFonts w:hint="eastAsia" w:ascii="微软雅黑" w:hAnsi="微软雅黑" w:eastAsia="微软雅黑"/>
      <w:sz w:val="24"/>
      <w:szCs w:val="24"/>
    </w:rPr>
  </w:style>
  <w:style w:type="character" w:styleId="1493" w:customStyle="1">
    <w:name w:val="表格 Char"/>
    <w:uiPriority w:val="0"/>
    <w:qFormat/>
    <w:rPr>
      <w:rFonts w:ascii="Times New Roman" w:hAnsi="Times New Roman" w:eastAsia="宋体" w:cs="Times New Roman"/>
      <w:sz w:val="24"/>
      <w:szCs w:val="24"/>
    </w:rPr>
  </w:style>
  <w:style w:type="character" w:styleId="1494" w:customStyle="1">
    <w:name w:val="题注 Char1"/>
    <w:uiPriority w:val="0"/>
    <w:qFormat/>
    <w:rPr>
      <w:rFonts w:ascii="Arial" w:hAnsi="Arial" w:eastAsia="黑体" w:cs="Arial"/>
      <w:sz w:val="20"/>
      <w:szCs w:val="20"/>
    </w:rPr>
  </w:style>
  <w:style w:type="character" w:styleId="1495" w:customStyle="1">
    <w:name w:val="未处理的提及1"/>
    <w:uiPriority w:val="99"/>
    <w:unhideWhenUsed/>
    <w:qFormat/>
    <w:rPr>
      <w:color w:val="605e5c"/>
      <w:shd w:val="clear" w:color="auto" w:fill="e1dfdd"/>
    </w:rPr>
  </w:style>
  <w:style w:type="character" w:styleId="1496" w:customStyle="1">
    <w:name w:val="Char Char32"/>
    <w:uiPriority w:val="0"/>
    <w:qFormat/>
    <w:rPr>
      <w:rFonts w:eastAsia="宋体"/>
      <w:sz w:val="21"/>
      <w:szCs w:val="24"/>
      <w:lang w:val="en-US" w:eastAsia="zh-CN" w:bidi="ar-SA"/>
    </w:rPr>
  </w:style>
  <w:style w:type="character" w:styleId="1497" w:customStyle="1">
    <w:name w:val="WW8Num22z1"/>
    <w:uiPriority w:val="0"/>
    <w:qFormat/>
    <w:rPr>
      <w:rFonts w:ascii="Wingdings 2" w:hAnsi="Wingdings 2" w:cs="StarSymbol"/>
      <w:sz w:val="18"/>
      <w:szCs w:val="18"/>
    </w:rPr>
  </w:style>
  <w:style w:type="character" w:styleId="1498" w:customStyle="1">
    <w:name w:val="正文文本缩进 字符1"/>
    <w:uiPriority w:val="0"/>
    <w:semiHidden/>
    <w:qFormat/>
    <w:rPr>
      <w:rFonts w:ascii="方正仿宋_GBK" w:hAnsi="Times New Roman" w:eastAsia="方正仿宋_GBK" w:cs="Times New Roman"/>
      <w:sz w:val="32"/>
      <w:szCs w:val="20"/>
    </w:rPr>
  </w:style>
  <w:style w:type="character" w:styleId="1499" w:customStyle="1">
    <w:name w:val="WW8Num38z2"/>
    <w:uiPriority w:val="0"/>
    <w:qFormat/>
    <w:rPr>
      <w:rFonts w:ascii="StarSymbol" w:hAnsi="StarSymbol" w:cs="StarSymbol"/>
      <w:sz w:val="18"/>
      <w:szCs w:val="18"/>
    </w:rPr>
  </w:style>
  <w:style w:type="character" w:styleId="1500" w:customStyle="1">
    <w:name w:val="样式 加粗"/>
    <w:uiPriority w:val="0"/>
    <w:qFormat/>
    <w:rPr>
      <w:rFonts w:hint="eastAsia" w:ascii="宋体" w:hAnsi="宋体" w:eastAsia="宋体"/>
      <w:b/>
      <w:bCs/>
      <w:lang w:val="en-US" w:eastAsia="zh-CN" w:bidi="ar-SA"/>
    </w:rPr>
  </w:style>
  <w:style w:type="character" w:styleId="1501" w:customStyle="1">
    <w:name w:val="WW8Num18z2"/>
    <w:uiPriority w:val="0"/>
    <w:qFormat/>
    <w:rPr>
      <w:rFonts w:ascii="StarSymbol" w:hAnsi="StarSymbol" w:cs="StarSymbol"/>
      <w:sz w:val="18"/>
      <w:szCs w:val="18"/>
    </w:rPr>
  </w:style>
  <w:style w:type="character" w:styleId="1502" w:customStyle="1">
    <w:name w:val="myp112"/>
    <w:uiPriority w:val="0"/>
    <w:qFormat/>
    <w:rPr>
      <w:rFonts w:hint="default"/>
      <w:color w:val="000000"/>
      <w:sz w:val="22"/>
      <w:szCs w:val="22"/>
      <w:u w:val="none"/>
    </w:rPr>
  </w:style>
  <w:style w:type="character" w:styleId="1503" w:customStyle="1">
    <w:name w:val="fontstyle21"/>
    <w:uiPriority w:val="0"/>
    <w:qFormat/>
    <w:rPr>
      <w:rFonts w:hint="default" w:ascii="Arial" w:hAnsi="Arial" w:cs="Arial"/>
      <w:color w:val="000000"/>
      <w:sz w:val="24"/>
      <w:szCs w:val="24"/>
    </w:rPr>
  </w:style>
  <w:style w:type="character" w:styleId="1504" w:customStyle="1">
    <w:name w:val="WW8Num2z1"/>
    <w:uiPriority w:val="0"/>
    <w:qFormat/>
    <w:rPr>
      <w:rFonts w:ascii="Wingdings 2" w:hAnsi="Wingdings 2" w:cs="StarSymbol"/>
      <w:sz w:val="18"/>
      <w:szCs w:val="18"/>
    </w:rPr>
  </w:style>
  <w:style w:type="character" w:styleId="1505" w:customStyle="1">
    <w:name w:val="日期 字符1"/>
    <w:uiPriority w:val="0"/>
    <w:semiHidden/>
    <w:qFormat/>
    <w:rPr>
      <w:rFonts w:ascii="Times New Roman" w:hAnsi="Times New Roman" w:eastAsia="方正仿宋_GBK" w:cs="Times New Roman"/>
      <w:szCs w:val="20"/>
    </w:rPr>
  </w:style>
  <w:style w:type="character" w:styleId="1506" w:customStyle="1">
    <w:name w:val="正文首行缩进 2 Char1"/>
    <w:uiPriority w:val="0"/>
    <w:qFormat/>
    <w:rPr>
      <w:rFonts w:hint="eastAsia" w:ascii="方正仿宋_GBK" w:eastAsia="方正仿宋_GBK"/>
      <w:sz w:val="32"/>
      <w:szCs w:val="28"/>
    </w:rPr>
  </w:style>
  <w:style w:type="character" w:styleId="1507" w:customStyle="1">
    <w:name w:val="WW8Num35z0"/>
    <w:uiPriority w:val="0"/>
    <w:qFormat/>
    <w:rPr>
      <w:rFonts w:ascii="Wingdings" w:hAnsi="Wingdings" w:cs="StarSymbol"/>
      <w:sz w:val="18"/>
      <w:szCs w:val="18"/>
    </w:rPr>
  </w:style>
  <w:style w:type="character" w:styleId="1508" w:customStyle="1">
    <w:name w:val="WW8Num12z2"/>
    <w:uiPriority w:val="0"/>
    <w:qFormat/>
    <w:rPr>
      <w:rFonts w:ascii="StarSymbol" w:hAnsi="StarSymbol" w:cs="StarSymbol"/>
      <w:sz w:val="18"/>
      <w:szCs w:val="18"/>
    </w:rPr>
  </w:style>
  <w:style w:type="character" w:styleId="1509" w:customStyle="1">
    <w:name w:val="WW8Num16z0"/>
    <w:uiPriority w:val="0"/>
    <w:qFormat/>
    <w:rPr>
      <w:rFonts w:ascii="Wingdings" w:hAnsi="Wingdings" w:cs="StarSymbol"/>
      <w:sz w:val="18"/>
      <w:szCs w:val="18"/>
    </w:rPr>
  </w:style>
  <w:style w:type="character" w:styleId="1510" w:customStyle="1">
    <w:name w:val="Bid_正文 Char"/>
    <w:uiPriority w:val="0"/>
    <w:qFormat/>
    <w:rPr>
      <w:sz w:val="24"/>
    </w:rPr>
  </w:style>
  <w:style w:type="character" w:styleId="1511" w:customStyle="1">
    <w:name w:val="WW8Num13z0"/>
    <w:uiPriority w:val="0"/>
    <w:qFormat/>
    <w:rPr>
      <w:rFonts w:ascii="Wingdings" w:hAnsi="Wingdings" w:cs="StarSymbol"/>
      <w:sz w:val="18"/>
      <w:szCs w:val="18"/>
    </w:rPr>
  </w:style>
  <w:style w:type="character" w:styleId="1512" w:customStyle="1">
    <w:name w:val="WW8Num37z0"/>
    <w:uiPriority w:val="0"/>
    <w:qFormat/>
    <w:rPr>
      <w:rFonts w:ascii="Wingdings" w:hAnsi="Wingdings" w:cs="StarSymbol"/>
      <w:sz w:val="18"/>
      <w:szCs w:val="18"/>
    </w:rPr>
  </w:style>
  <w:style w:type="character" w:styleId="1513" w:customStyle="1">
    <w:name w:val="WW8Num37z1"/>
    <w:uiPriority w:val="0"/>
    <w:qFormat/>
    <w:rPr>
      <w:rFonts w:ascii="Wingdings 2" w:hAnsi="Wingdings 2" w:cs="StarSymbol"/>
      <w:sz w:val="18"/>
      <w:szCs w:val="18"/>
    </w:rPr>
  </w:style>
  <w:style w:type="character" w:styleId="1514" w:customStyle="1">
    <w:name w:val="WW8Num34z0"/>
    <w:uiPriority w:val="0"/>
    <w:qFormat/>
    <w:rPr>
      <w:rFonts w:ascii="Wingdings" w:hAnsi="Wingdings" w:cs="StarSymbol"/>
      <w:sz w:val="18"/>
      <w:szCs w:val="18"/>
    </w:rPr>
  </w:style>
  <w:style w:type="character" w:styleId="1515" w:customStyle="1">
    <w:name w:val="WW8Num17z0"/>
    <w:uiPriority w:val="0"/>
    <w:qFormat/>
    <w:rPr>
      <w:rFonts w:ascii="Wingdings" w:hAnsi="Wingdings"/>
    </w:rPr>
  </w:style>
  <w:style w:type="character" w:styleId="1516" w:customStyle="1">
    <w:name w:val="WW8Num15z0"/>
    <w:uiPriority w:val="0"/>
    <w:qFormat/>
    <w:rPr>
      <w:rFonts w:ascii="Wingdings" w:hAnsi="Wingdings" w:cs="StarSymbol"/>
      <w:sz w:val="18"/>
      <w:szCs w:val="18"/>
    </w:rPr>
  </w:style>
  <w:style w:type="character" w:styleId="1517" w:customStyle="1">
    <w:name w:val="WW8Num28z1"/>
    <w:uiPriority w:val="0"/>
    <w:qFormat/>
    <w:rPr>
      <w:rFonts w:ascii="Wingdings 2" w:hAnsi="Wingdings 2" w:cs="StarSymbol"/>
      <w:sz w:val="18"/>
      <w:szCs w:val="18"/>
    </w:rPr>
  </w:style>
  <w:style w:type="character" w:styleId="1518" w:customStyle="1">
    <w:name w:val="WW8Num4z0"/>
    <w:uiPriority w:val="0"/>
    <w:qFormat/>
    <w:rPr>
      <w:rFonts w:ascii="Wingdings" w:hAnsi="Wingdings" w:cs="StarSymbol"/>
      <w:sz w:val="18"/>
      <w:szCs w:val="18"/>
    </w:rPr>
  </w:style>
  <w:style w:type="character" w:styleId="1519" w:customStyle="1">
    <w:name w:val="style101"/>
    <w:uiPriority w:val="0"/>
    <w:qFormat/>
    <w:rPr>
      <w:rFonts w:hint="eastAsia" w:ascii="宋体" w:hAnsi="宋体" w:eastAsia="宋体"/>
      <w:b/>
      <w:bCs/>
      <w:color w:val="ffffff"/>
      <w:sz w:val="21"/>
      <w:szCs w:val="21"/>
      <w:lang w:val="en-US" w:eastAsia="zh-CN" w:bidi="ar-SA"/>
    </w:rPr>
  </w:style>
  <w:style w:type="character" w:styleId="1520" w:customStyle="1">
    <w:name w:val="WW8Num5z0"/>
    <w:uiPriority w:val="0"/>
    <w:qFormat/>
    <w:rPr>
      <w:rFonts w:ascii="Wingdings" w:hAnsi="Wingdings" w:cs="StarSymbol"/>
      <w:sz w:val="18"/>
      <w:szCs w:val="18"/>
    </w:rPr>
  </w:style>
  <w:style w:type="character" w:styleId="1521" w:customStyle="1">
    <w:name w:val="无首行缩进正文 Char"/>
    <w:uiPriority w:val="0"/>
    <w:qFormat/>
  </w:style>
  <w:style w:type="character" w:styleId="1522" w:customStyle="1">
    <w:name w:val="批注框文本 Char2"/>
    <w:uiPriority w:val="0"/>
    <w:qFormat/>
    <w:rPr>
      <w:rFonts w:ascii="Times New Roman" w:hAnsi="Times New Roman" w:eastAsia="方正仿宋_GBK" w:cs="Times New Roman"/>
      <w:sz w:val="18"/>
      <w:szCs w:val="18"/>
    </w:rPr>
  </w:style>
  <w:style w:type="character" w:styleId="1523" w:customStyle="1">
    <w:name w:val="WW8Num29z2"/>
    <w:uiPriority w:val="0"/>
    <w:qFormat/>
    <w:rPr>
      <w:rFonts w:ascii="StarSymbol" w:hAnsi="StarSymbol" w:cs="StarSymbol"/>
      <w:sz w:val="18"/>
      <w:szCs w:val="18"/>
    </w:rPr>
  </w:style>
  <w:style w:type="character" w:styleId="1524" w:customStyle="1">
    <w:name w:val="WW8Num23z2"/>
    <w:uiPriority w:val="0"/>
    <w:qFormat/>
    <w:rPr>
      <w:rFonts w:ascii="StarSymbol" w:hAnsi="StarSymbol" w:cs="StarSymbol"/>
      <w:sz w:val="18"/>
      <w:szCs w:val="18"/>
    </w:rPr>
  </w:style>
  <w:style w:type="character" w:styleId="1525" w:customStyle="1">
    <w:name w:val="WW8Num19z0"/>
    <w:uiPriority w:val="0"/>
    <w:qFormat/>
    <w:rPr>
      <w:rFonts w:ascii="Wingdings" w:hAnsi="Wingdings" w:cs="StarSymbol"/>
      <w:sz w:val="18"/>
      <w:szCs w:val="18"/>
    </w:rPr>
  </w:style>
  <w:style w:type="character" w:styleId="1526" w:customStyle="1">
    <w:name w:val="WW8Num22z2"/>
    <w:uiPriority w:val="0"/>
    <w:qFormat/>
    <w:rPr>
      <w:rFonts w:ascii="StarSymbol" w:hAnsi="StarSymbol" w:cs="StarSymbol"/>
      <w:sz w:val="18"/>
      <w:szCs w:val="18"/>
    </w:rPr>
  </w:style>
  <w:style w:type="character" w:styleId="1527" w:customStyle="1">
    <w:name w:val="WW8Num24z1"/>
    <w:uiPriority w:val="0"/>
    <w:qFormat/>
    <w:rPr>
      <w:rFonts w:ascii="Wingdings 2" w:hAnsi="Wingdings 2" w:cs="StarSymbol"/>
      <w:sz w:val="18"/>
      <w:szCs w:val="18"/>
    </w:rPr>
  </w:style>
  <w:style w:type="character" w:styleId="1528" w:customStyle="1">
    <w:name w:val="标题 7 字符1"/>
    <w:uiPriority w:val="9"/>
    <w:qFormat/>
    <w:rPr>
      <w:rFonts w:ascii="Times New Roman" w:hAnsi="Times New Roman" w:eastAsia="方正仿宋_GBK" w:cs="Times New Roman"/>
      <w:b/>
      <w:bCs/>
      <w:sz w:val="24"/>
      <w:szCs w:val="24"/>
    </w:rPr>
  </w:style>
  <w:style w:type="character" w:styleId="1529" w:customStyle="1">
    <w:name w:val="标题 6 字符1"/>
    <w:uiPriority w:val="9"/>
    <w:qFormat/>
    <w:rPr>
      <w:rFonts w:ascii="仿宋" w:hAnsi="仿宋" w:eastAsia="仿宋"/>
      <w:bCs/>
      <w:sz w:val="32"/>
      <w:szCs w:val="32"/>
    </w:rPr>
  </w:style>
  <w:style w:type="character" w:styleId="1530" w:customStyle="1">
    <w:name w:val="WW8Num39z1"/>
    <w:uiPriority w:val="0"/>
    <w:qFormat/>
    <w:rPr>
      <w:rFonts w:ascii="Wingdings 2" w:hAnsi="Wingdings 2" w:cs="StarSymbol"/>
      <w:sz w:val="18"/>
      <w:szCs w:val="18"/>
    </w:rPr>
  </w:style>
  <w:style w:type="character" w:styleId="1531" w:customStyle="1">
    <w:name w:val="apple-style-span"/>
    <w:uiPriority w:val="0"/>
    <w:qFormat/>
  </w:style>
  <w:style w:type="character" w:styleId="1532" w:customStyle="1">
    <w:name w:val="注×： Char"/>
    <w:link w:val="1533"/>
    <w:uiPriority w:val="0"/>
    <w:qFormat/>
    <w:rPr>
      <w:rFonts w:ascii="宋体"/>
      <w:sz w:val="18"/>
    </w:rPr>
  </w:style>
  <w:style w:type="paragraph" w:styleId="1533" w:customStyle="1">
    <w:name w:val="注×："/>
    <w:link w:val="1532"/>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lang w:val="en-US" w:eastAsia="zh-CN" w:bidi="ar-SA"/>
    </w:rPr>
  </w:style>
  <w:style w:type="character" w:styleId="1534" w:customStyle="1">
    <w:name w:val="附录公式 Char"/>
    <w:link w:val="1535"/>
    <w:uiPriority w:val="0"/>
    <w:qFormat/>
    <w:rPr>
      <w:rFonts w:ascii="宋体"/>
    </w:rPr>
  </w:style>
  <w:style w:type="paragraph" w:styleId="1535" w:customStyle="1">
    <w:name w:val="附录公式"/>
    <w:basedOn w:val="1076"/>
    <w:next w:val="1076"/>
    <w:link w:val="1534"/>
    <w:uiPriority w:val="0"/>
    <w:qFormat/>
    <w:pPr>
      <w:ind w:firstLine="420"/>
      <w:tabs>
        <w:tab w:val="center" w:pos="4201" w:leader="none"/>
        <w:tab w:val="right" w:pos="9298" w:leader="dot"/>
      </w:tabs>
    </w:pPr>
    <w:rPr>
      <w:rFonts w:hAnsiTheme="minorHAnsi" w:eastAsiaTheme="minorEastAsia" w:cstheme="minorBidi"/>
      <w:szCs w:val="22"/>
    </w:rPr>
  </w:style>
  <w:style w:type="character" w:styleId="1536" w:customStyle="1">
    <w:name w:val="附录图标题 Char"/>
    <w:link w:val="1537"/>
    <w:uiPriority w:val="0"/>
    <w:qFormat/>
    <w:rPr>
      <w:rFonts w:ascii="黑体" w:eastAsia="黑体"/>
    </w:rPr>
  </w:style>
  <w:style w:type="paragraph" w:styleId="1537" w:customStyle="1">
    <w:name w:val="附录图标题"/>
    <w:next w:val="1076"/>
    <w:link w:val="1536"/>
    <w:uiPriority w:val="0"/>
    <w:qFormat/>
    <w:pPr>
      <w:jc w:val="center"/>
    </w:pPr>
    <w:rPr>
      <w:rFonts w:hint="default" w:ascii="黑体" w:eastAsia="黑体" w:hAnsiTheme="minorHAnsi" w:cstheme="minorBidi"/>
      <w:sz w:val="21"/>
      <w:szCs w:val="22"/>
      <w:lang w:val="en-US" w:eastAsia="zh-CN" w:bidi="ar-SA"/>
    </w:rPr>
  </w:style>
  <w:style w:type="character" w:styleId="1538" w:customStyle="1">
    <w:name w:val="附录章标题 Char"/>
    <w:link w:val="1539"/>
    <w:uiPriority w:val="0"/>
    <w:qFormat/>
    <w:rPr>
      <w:rFonts w:ascii="黑体" w:eastAsia="黑体"/>
    </w:rPr>
  </w:style>
  <w:style w:type="paragraph" w:styleId="1539" w:customStyle="1">
    <w:name w:val="附录章标题"/>
    <w:next w:val="1076"/>
    <w:link w:val="1538"/>
    <w:uiPriority w:val="0"/>
    <w:qFormat/>
    <w:pPr>
      <w:ind w:left="567" w:hanging="567"/>
      <w:jc w:val="both"/>
      <w:tabs>
        <w:tab w:val="left" w:pos="567" w:leader="none"/>
      </w:tabs>
      <w:outlineLvl w:val="1"/>
    </w:pPr>
    <w:rPr>
      <w:rFonts w:hint="default" w:ascii="黑体" w:eastAsia="黑体" w:hAnsiTheme="minorHAnsi" w:cstheme="minorBidi"/>
      <w:sz w:val="21"/>
      <w:szCs w:val="22"/>
      <w:lang w:val="en-US" w:eastAsia="zh-CN" w:bidi="ar-SA"/>
    </w:rPr>
  </w:style>
  <w:style w:type="character" w:styleId="1540" w:customStyle="1">
    <w:name w:val="附录一级条标题 Char"/>
    <w:link w:val="1541"/>
    <w:uiPriority w:val="0"/>
    <w:qFormat/>
    <w:rPr>
      <w:rFonts w:ascii="黑体" w:eastAsia="黑体"/>
    </w:rPr>
  </w:style>
  <w:style w:type="paragraph" w:styleId="1541" w:customStyle="1">
    <w:name w:val="附录一级条标题"/>
    <w:basedOn w:val="1539"/>
    <w:next w:val="1076"/>
    <w:link w:val="1540"/>
    <w:uiPriority w:val="0"/>
    <w:qFormat/>
    <w:pPr>
      <w:ind w:left="0" w:firstLine="0"/>
      <w:outlineLvl w:val="2"/>
    </w:pPr>
  </w:style>
  <w:style w:type="character" w:styleId="1542" w:customStyle="1">
    <w:name w:val="首示例 Char"/>
    <w:link w:val="1543"/>
    <w:uiPriority w:val="0"/>
    <w:qFormat/>
    <w:rPr>
      <w:rFonts w:ascii="宋体" w:hAnsi="宋体"/>
      <w:sz w:val="18"/>
      <w:szCs w:val="18"/>
    </w:rPr>
  </w:style>
  <w:style w:type="paragraph" w:styleId="1543" w:customStyle="1">
    <w:name w:val="首示例"/>
    <w:next w:val="1076"/>
    <w:link w:val="1542"/>
    <w:uiPriority w:val="0"/>
    <w:qFormat/>
    <w:pPr>
      <w:ind w:left="900"/>
      <w:tabs>
        <w:tab w:val="left" w:pos="360" w:leader="none"/>
      </w:tabs>
    </w:pPr>
    <w:rPr>
      <w:rFonts w:hint="default" w:ascii="宋体" w:hAnsi="宋体" w:eastAsiaTheme="minorEastAsia" w:cstheme="minorBidi"/>
      <w:sz w:val="18"/>
      <w:szCs w:val="18"/>
      <w:lang w:val="en-US" w:eastAsia="zh-CN" w:bidi="ar-SA"/>
    </w:rPr>
  </w:style>
  <w:style w:type="character" w:styleId="1544" w:customStyle="1">
    <w:name w:val="无间隔 字符"/>
    <w:link w:val="1545"/>
    <w:uiPriority w:val="0"/>
    <w:qFormat/>
    <w:rPr>
      <w:rFonts w:ascii="Calibri" w:hAnsi="Calibri"/>
    </w:rPr>
  </w:style>
  <w:style w:type="paragraph" w:styleId="1545" w:customStyle="1">
    <w:name w:val="无间隔1"/>
    <w:link w:val="1544"/>
    <w:uiPriority w:val="0"/>
    <w:qFormat/>
    <w:pPr>
      <w:jc w:val="both"/>
      <w:widowControl w:val="off"/>
    </w:pPr>
    <w:rPr>
      <w:rFonts w:hint="default" w:ascii="Calibri" w:hAnsi="Calibri" w:eastAsiaTheme="minorEastAsia" w:cstheme="minorBidi"/>
      <w:sz w:val="21"/>
      <w:szCs w:val="22"/>
      <w:lang w:val="en-US" w:eastAsia="zh-CN" w:bidi="ar-SA"/>
    </w:rPr>
  </w:style>
  <w:style w:type="character" w:styleId="1546" w:customStyle="1">
    <w:name w:val="标题 Char"/>
    <w:basedOn w:val="763"/>
    <w:link w:val="818"/>
    <w:uiPriority w:val="10"/>
    <w:qFormat/>
    <w:rPr>
      <w:rFonts w:eastAsia="宋体" w:asciiTheme="majorHAnsi" w:hAnsiTheme="majorHAnsi" w:cstheme="majorBidi"/>
      <w:b/>
      <w:bCs/>
      <w:sz w:val="32"/>
      <w:szCs w:val="32"/>
    </w:rPr>
  </w:style>
  <w:style w:type="character" w:styleId="1547" w:customStyle="1">
    <w:name w:val="文档结构图 Char"/>
    <w:basedOn w:val="763"/>
    <w:link w:val="775"/>
    <w:uiPriority w:val="99"/>
    <w:semiHidden/>
    <w:qFormat/>
    <w:rPr>
      <w:rFonts w:ascii="宋体" w:hAnsi="Times New Roman" w:eastAsia="宋体" w:cs="Times New Roman"/>
      <w:sz w:val="18"/>
      <w:szCs w:val="18"/>
    </w:rPr>
  </w:style>
  <w:style w:type="character" w:styleId="1548" w:customStyle="1">
    <w:name w:val="日期 Char"/>
    <w:basedOn w:val="763"/>
    <w:link w:val="795"/>
    <w:uiPriority w:val="99"/>
    <w:semiHidden/>
    <w:qFormat/>
    <w:rPr>
      <w:rFonts w:ascii="Times New Roman" w:hAnsi="Times New Roman" w:eastAsia="宋体" w:cs="Times New Roman"/>
      <w:szCs w:val="24"/>
    </w:rPr>
  </w:style>
  <w:style w:type="character" w:styleId="1549" w:customStyle="1">
    <w:name w:val="HTML 地址 Char1"/>
    <w:basedOn w:val="763"/>
    <w:link w:val="787"/>
    <w:uiPriority w:val="99"/>
    <w:semiHidden/>
    <w:qFormat/>
    <w:rPr>
      <w:rFonts w:ascii="Times New Roman" w:hAnsi="Times New Roman" w:eastAsia="宋体" w:cs="Times New Roman"/>
      <w:i/>
      <w:iCs/>
      <w:szCs w:val="24"/>
    </w:rPr>
  </w:style>
  <w:style w:type="character" w:styleId="1550" w:customStyle="1">
    <w:name w:val="纯文本 Char"/>
    <w:basedOn w:val="763"/>
    <w:link w:val="791"/>
    <w:uiPriority w:val="99"/>
    <w:qFormat/>
    <w:rPr>
      <w:rFonts w:ascii="宋体" w:hAnsi="Courier New" w:eastAsia="宋体" w:cs="Courier New"/>
      <w:szCs w:val="21"/>
    </w:rPr>
  </w:style>
  <w:style w:type="character" w:styleId="1551" w:customStyle="1">
    <w:name w:val="HTML 预设格式 Char1"/>
    <w:basedOn w:val="763"/>
    <w:link w:val="815"/>
    <w:uiPriority w:val="99"/>
    <w:semiHidden/>
    <w:qFormat/>
    <w:rPr>
      <w:rFonts w:ascii="Courier New" w:hAnsi="Courier New" w:eastAsia="宋体" w:cs="Courier New"/>
      <w:sz w:val="20"/>
      <w:szCs w:val="20"/>
    </w:rPr>
  </w:style>
  <w:style w:type="character" w:styleId="1552" w:customStyle="1">
    <w:name w:val="脚注文本 Char"/>
    <w:basedOn w:val="763"/>
    <w:link w:val="806"/>
    <w:uiPriority w:val="99"/>
    <w:semiHidden/>
    <w:qFormat/>
    <w:rPr>
      <w:rFonts w:ascii="Times New Roman" w:hAnsi="Times New Roman" w:eastAsia="宋体" w:cs="Times New Roman"/>
      <w:sz w:val="18"/>
      <w:szCs w:val="18"/>
    </w:rPr>
  </w:style>
  <w:style w:type="character" w:styleId="1553" w:customStyle="1">
    <w:name w:val="批注文字 Char"/>
    <w:basedOn w:val="763"/>
    <w:link w:val="776"/>
    <w:uiPriority w:val="99"/>
    <w:semiHidden/>
    <w:qFormat/>
    <w:rPr>
      <w:rFonts w:ascii="Times New Roman" w:hAnsi="Times New Roman" w:eastAsia="宋体" w:cs="Times New Roman"/>
      <w:szCs w:val="24"/>
    </w:rPr>
  </w:style>
  <w:style w:type="character" w:styleId="1554" w:customStyle="1">
    <w:name w:val="正文文本缩进 Char"/>
    <w:basedOn w:val="763"/>
    <w:link w:val="782"/>
    <w:uiPriority w:val="99"/>
    <w:semiHidden/>
    <w:qFormat/>
    <w:rPr>
      <w:rFonts w:ascii="Times New Roman" w:hAnsi="Times New Roman" w:eastAsia="宋体" w:cs="Times New Roman"/>
      <w:szCs w:val="24"/>
    </w:rPr>
  </w:style>
  <w:style w:type="character" w:styleId="1555" w:customStyle="1">
    <w:name w:val="正文文本 Char"/>
    <w:basedOn w:val="763"/>
    <w:link w:val="781"/>
    <w:uiPriority w:val="99"/>
    <w:semiHidden/>
    <w:qFormat/>
    <w:rPr>
      <w:rFonts w:ascii="Times New Roman" w:hAnsi="Times New Roman" w:eastAsia="宋体" w:cs="Times New Roman"/>
      <w:szCs w:val="24"/>
    </w:rPr>
  </w:style>
  <w:style w:type="character" w:styleId="1556" w:customStyle="1">
    <w:name w:val="正文文本缩进 2 Char"/>
    <w:basedOn w:val="763"/>
    <w:link w:val="796"/>
    <w:uiPriority w:val="99"/>
    <w:semiHidden/>
    <w:qFormat/>
    <w:rPr>
      <w:rFonts w:ascii="Times New Roman" w:hAnsi="Times New Roman" w:eastAsia="宋体" w:cs="Times New Roman"/>
      <w:szCs w:val="24"/>
    </w:rPr>
  </w:style>
  <w:style w:type="character" w:styleId="1557" w:customStyle="1">
    <w:name w:val="正文文本 3 Char"/>
    <w:basedOn w:val="763"/>
    <w:link w:val="779"/>
    <w:uiPriority w:val="99"/>
    <w:semiHidden/>
    <w:qFormat/>
    <w:rPr>
      <w:rFonts w:ascii="Times New Roman" w:hAnsi="Times New Roman" w:eastAsia="宋体" w:cs="Times New Roman"/>
      <w:sz w:val="16"/>
      <w:szCs w:val="16"/>
    </w:rPr>
  </w:style>
  <w:style w:type="character" w:styleId="1558" w:customStyle="1">
    <w:name w:val="正文文本缩进 3 Char"/>
    <w:basedOn w:val="763"/>
    <w:link w:val="808"/>
    <w:uiPriority w:val="99"/>
    <w:semiHidden/>
    <w:qFormat/>
    <w:rPr>
      <w:rFonts w:ascii="Times New Roman" w:hAnsi="Times New Roman" w:eastAsia="宋体" w:cs="Times New Roman"/>
      <w:sz w:val="16"/>
      <w:szCs w:val="16"/>
    </w:rPr>
  </w:style>
  <w:style w:type="character" w:styleId="1559" w:customStyle="1">
    <w:name w:val="注释标题 Char2"/>
    <w:basedOn w:val="763"/>
    <w:link w:val="768"/>
    <w:uiPriority w:val="99"/>
    <w:semiHidden/>
    <w:qFormat/>
    <w:rPr>
      <w:rFonts w:ascii="Times New Roman" w:hAnsi="Times New Roman" w:eastAsia="宋体" w:cs="Times New Roman"/>
      <w:szCs w:val="24"/>
    </w:rPr>
  </w:style>
  <w:style w:type="character" w:styleId="1560" w:customStyle="1">
    <w:name w:val="批注主题 Char"/>
    <w:basedOn w:val="1553"/>
    <w:link w:val="819"/>
    <w:uiPriority w:val="99"/>
    <w:semiHidden/>
    <w:qFormat/>
    <w:rPr>
      <w:rFonts w:ascii="Times New Roman" w:hAnsi="Times New Roman" w:eastAsia="宋体" w:cs="Times New Roman"/>
      <w:b/>
      <w:bCs/>
      <w:szCs w:val="24"/>
    </w:rPr>
  </w:style>
  <w:style w:type="character" w:styleId="1561" w:customStyle="1">
    <w:name w:val="批注框文本 Char"/>
    <w:basedOn w:val="763"/>
    <w:link w:val="798"/>
    <w:uiPriority w:val="99"/>
    <w:semiHidden/>
    <w:qFormat/>
    <w:rPr>
      <w:rFonts w:ascii="Times New Roman" w:hAnsi="Times New Roman" w:eastAsia="宋体" w:cs="Times New Roman"/>
      <w:sz w:val="18"/>
      <w:szCs w:val="18"/>
    </w:rPr>
  </w:style>
  <w:style w:type="character" w:styleId="1562" w:customStyle="1">
    <w:name w:val="正文文本 2 Char"/>
    <w:basedOn w:val="763"/>
    <w:link w:val="814"/>
    <w:uiPriority w:val="99"/>
    <w:semiHidden/>
    <w:qFormat/>
    <w:rPr>
      <w:rFonts w:ascii="Times New Roman" w:hAnsi="Times New Roman" w:eastAsia="宋体" w:cs="Times New Roman"/>
      <w:szCs w:val="24"/>
    </w:rPr>
  </w:style>
  <w:style w:type="character" w:styleId="1563" w:customStyle="1">
    <w:name w:val="称呼 Char2"/>
    <w:basedOn w:val="763"/>
    <w:link w:val="778"/>
    <w:uiPriority w:val="99"/>
    <w:semiHidden/>
    <w:qFormat/>
    <w:rPr>
      <w:rFonts w:ascii="Times New Roman" w:hAnsi="Times New Roman" w:eastAsia="宋体" w:cs="Times New Roman"/>
      <w:szCs w:val="24"/>
    </w:rPr>
  </w:style>
  <w:style w:type="character" w:styleId="1564" w:customStyle="1">
    <w:name w:val="副标题 Char"/>
    <w:basedOn w:val="763"/>
    <w:link w:val="805"/>
    <w:uiPriority w:val="11"/>
    <w:qFormat/>
    <w:rPr>
      <w:rFonts w:eastAsia="宋体" w:asciiTheme="majorHAnsi" w:hAnsiTheme="majorHAnsi" w:cstheme="majorBidi"/>
      <w:b/>
      <w:bCs/>
      <w:sz w:val="32"/>
      <w:szCs w:val="32"/>
    </w:rPr>
  </w:style>
  <w:style w:type="character" w:styleId="1565" w:customStyle="1">
    <w:name w:val="尾注文本 Char"/>
    <w:basedOn w:val="763"/>
    <w:link w:val="797"/>
    <w:uiPriority w:val="99"/>
    <w:semiHidden/>
    <w:qFormat/>
    <w:rPr>
      <w:rFonts w:ascii="Times New Roman" w:hAnsi="Times New Roman" w:eastAsia="宋体" w:cs="Times New Roman"/>
      <w:szCs w:val="24"/>
    </w:rPr>
  </w:style>
  <w:style w:type="paragraph" w:styleId="1566" w:customStyle="1">
    <w:name w:val="xl199"/>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7" w:customStyle="1">
    <w:name w:val="xl194"/>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8" w:customStyle="1">
    <w:name w:val="标准书眉一"/>
    <w:uiPriority w:val="0"/>
    <w:qFormat/>
    <w:pPr>
      <w:jc w:val="both"/>
    </w:pPr>
    <w:rPr>
      <w:rFonts w:hint="default" w:ascii="Times New Roman" w:hAnsi="Times New Roman" w:eastAsia="宋体" w:cs="Times New Roman"/>
      <w:lang w:val="en-US" w:eastAsia="zh-CN" w:bidi="ar-SA"/>
    </w:rPr>
  </w:style>
  <w:style w:type="paragraph" w:styleId="1569" w:customStyle="1">
    <w:name w:val="xl257"/>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0" w:customStyle="1">
    <w:name w:val="hands-on正文"/>
    <w:basedOn w:val="753"/>
    <w:uiPriority w:val="0"/>
    <w:qFormat/>
    <w:pPr>
      <w:ind w:firstLine="420"/>
      <w:jc w:val="left"/>
      <w:spacing w:before="40" w:after="80" w:line="320" w:lineRule="exact"/>
    </w:pPr>
    <w:rPr>
      <w:rFonts w:ascii="宋体" w:hAnsi="宋体" w:cs="宋体"/>
      <w:color w:val="000000"/>
      <w:szCs w:val="20"/>
    </w:rPr>
  </w:style>
  <w:style w:type="paragraph" w:styleId="1571" w:customStyle="1">
    <w:name w:val="标题3"/>
    <w:basedOn w:val="756"/>
    <w:uiPriority w:val="0"/>
    <w:qFormat/>
    <w:pPr>
      <w:keepLines w:val="0"/>
      <w:keepNext w:val="0"/>
      <w:spacing w:before="0" w:after="0" w:line="360" w:lineRule="auto"/>
    </w:pPr>
    <w:rPr>
      <w:rFonts w:eastAsia="仿宋_GB2312"/>
      <w:b w:val="0"/>
      <w:bCs/>
      <w:sz w:val="30"/>
      <w:szCs w:val="32"/>
    </w:rPr>
  </w:style>
  <w:style w:type="paragraph" w:styleId="1572" w:customStyle="1">
    <w:name w:val="xl195"/>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3" w:customStyle="1">
    <w:name w:val="三级无标题条"/>
    <w:basedOn w:val="753"/>
    <w:uiPriority w:val="0"/>
    <w:qFormat/>
    <w:pPr>
      <w:ind w:hanging="420"/>
    </w:pPr>
  </w:style>
  <w:style w:type="paragraph" w:styleId="1574" w:customStyle="1">
    <w:name w:val="列出段落3"/>
    <w:basedOn w:val="753"/>
    <w:uiPriority w:val="99"/>
    <w:qFormat/>
    <w:pPr>
      <w:ind w:firstLine="420"/>
    </w:pPr>
    <w:rPr>
      <w:rFonts w:ascii="Calibri" w:hAnsi="Calibri"/>
      <w:szCs w:val="22"/>
    </w:rPr>
  </w:style>
  <w:style w:type="paragraph" w:styleId="1575" w:customStyle="1">
    <w:name w:val="参考文献、索引标题"/>
    <w:basedOn w:val="1576"/>
    <w:next w:val="753"/>
    <w:uiPriority w:val="0"/>
    <w:qFormat/>
    <w:pPr>
      <w:spacing w:after="200"/>
      <w:tabs>
        <w:tab w:val="left" w:pos="425" w:leader="none"/>
      </w:tabs>
    </w:pPr>
    <w:rPr>
      <w:sz w:val="21"/>
    </w:rPr>
  </w:style>
  <w:style w:type="paragraph" w:styleId="1576" w:customStyle="1">
    <w:name w:val="前言、引言标题"/>
    <w:next w:val="753"/>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577" w:customStyle="1">
    <w:name w:val="xl281"/>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8" w:customStyle="1">
    <w:name w:val="小四缩进"/>
    <w:basedOn w:val="753"/>
    <w:uiPriority w:val="0"/>
    <w:qFormat/>
    <w:pPr>
      <w:ind w:firstLine="480"/>
      <w:spacing w:line="360" w:lineRule="auto"/>
    </w:pPr>
    <w:rPr>
      <w:sz w:val="24"/>
    </w:rPr>
  </w:style>
  <w:style w:type="paragraph" w:styleId="1579" w:customStyle="1">
    <w:name w:val="xl154"/>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0" w:customStyle="1">
    <w:name w:val="示例"/>
    <w:next w:val="1076"/>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581" w:customStyle="1">
    <w:name w:val="xl47"/>
    <w:basedOn w:val="753"/>
    <w:uiPriority w:val="0"/>
    <w:qFormat/>
    <w:pPr>
      <w:jc w:val="center"/>
      <w:spacing w:before="100" w:beforeAutospacing="1" w:after="100" w:afterAutospacing="1"/>
      <w:widowControl/>
    </w:pPr>
    <w:rPr>
      <w:rFonts w:hint="eastAsia" w:ascii="黑体" w:hAnsi="Arial Unicode MS" w:eastAsia="黑体"/>
      <w:b/>
      <w:bCs/>
      <w:sz w:val="24"/>
    </w:rPr>
  </w:style>
  <w:style w:type="paragraph" w:styleId="1582" w:customStyle="1">
    <w:name w:val="xl169"/>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3" w:customStyle="1">
    <w:name w:val="xl180"/>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4" w:customStyle="1">
    <w:name w:val="xl58"/>
    <w:basedOn w:val="7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85" w:customStyle="1">
    <w:name w:val="xl215"/>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6" w:customStyle="1">
    <w:name w:val="可研正文"/>
    <w:basedOn w:val="753"/>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87" w:customStyle="1">
    <w:name w:val="正文文本 31"/>
    <w:basedOn w:val="753"/>
    <w:uiPriority w:val="0"/>
    <w:qFormat/>
    <w:rPr>
      <w:rFonts w:ascii="仿宋_GB2312" w:hAnsi="Arial" w:eastAsia="仿宋_GB2312"/>
      <w:sz w:val="32"/>
      <w:szCs w:val="20"/>
    </w:rPr>
  </w:style>
  <w:style w:type="paragraph" w:styleId="1588" w:customStyle="1">
    <w:name w:val="xl171"/>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9" w:customStyle="1">
    <w:name w:val="实施日期"/>
    <w:basedOn w:val="1590"/>
    <w:uiPriority w:val="0"/>
    <w:qFormat/>
    <w:pPr>
      <w:ind w:left="2580" w:hanging="420"/>
      <w:jc w:val="right"/>
      <w:framePr w:hSpace="0" w:wrap="around" w:xAlign="right"/>
    </w:pPr>
  </w:style>
  <w:style w:type="paragraph" w:styleId="1590"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591" w:customStyle="1">
    <w:name w:val="xl30"/>
    <w:basedOn w:val="753"/>
    <w:uiPriority w:val="0"/>
    <w:qFormat/>
    <w:pPr>
      <w:jc w:val="left"/>
      <w:spacing w:before="100" w:beforeAutospacing="1" w:after="100" w:afterAutospacing="1"/>
      <w:widowControl/>
    </w:pPr>
    <w:rPr>
      <w:rFonts w:ascii="Tahoma" w:hAnsi="Tahoma" w:eastAsia="Arial Unicode MS" w:cs="Tahoma"/>
      <w:sz w:val="16"/>
      <w:szCs w:val="16"/>
    </w:rPr>
  </w:style>
  <w:style w:type="paragraph" w:styleId="1592" w:customStyle="1">
    <w:name w:val="xl309"/>
    <w:basedOn w:val="753"/>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93" w:customStyle="1">
    <w:name w:val="xl28"/>
    <w:basedOn w:val="753"/>
    <w:uiPriority w:val="0"/>
    <w:qFormat/>
    <w:pPr>
      <w:jc w:val="left"/>
      <w:spacing w:before="100" w:beforeAutospacing="1" w:after="100" w:afterAutospacing="1"/>
      <w:widowControl/>
    </w:pPr>
    <w:rPr>
      <w:rFonts w:ascii="Tahoma" w:hAnsi="Tahoma" w:eastAsia="Arial Unicode MS" w:cs="Tahoma"/>
      <w:sz w:val="16"/>
      <w:szCs w:val="16"/>
    </w:rPr>
  </w:style>
  <w:style w:type="paragraph" w:styleId="1594" w:customStyle="1">
    <w:name w:val="xl285"/>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5" w:customStyle="1">
    <w:name w:val="我的标题1"/>
    <w:basedOn w:val="753"/>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96" w:customStyle="1">
    <w:name w:val="无间隔11"/>
    <w:next w:val="1545"/>
    <w:uiPriority w:val="1"/>
    <w:qFormat/>
    <w:rPr>
      <w:rFonts w:hint="default" w:ascii="Calibri" w:hAnsi="Calibri" w:eastAsia="宋体" w:cs="Times New Roman"/>
      <w:sz w:val="22"/>
      <w:szCs w:val="22"/>
      <w:lang w:val="en-US" w:eastAsia="zh-CN" w:bidi="ar-SA"/>
    </w:rPr>
  </w:style>
  <w:style w:type="paragraph" w:styleId="1597" w:customStyle="1">
    <w:name w:val="标准"/>
    <w:basedOn w:val="753"/>
    <w:uiPriority w:val="0"/>
    <w:qFormat/>
    <w:pPr>
      <w:spacing w:line="240" w:lineRule="atLeast"/>
    </w:pPr>
    <w:rPr>
      <w:rFonts w:eastAsia="KaiTi_GB2312"/>
      <w:sz w:val="24"/>
      <w:szCs w:val="20"/>
    </w:rPr>
  </w:style>
  <w:style w:type="paragraph" w:styleId="1598" w:customStyle="1">
    <w:name w:val="xl184"/>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9" w:customStyle="1">
    <w:name w:val="四级条标题"/>
    <w:basedOn w:val="1427"/>
    <w:next w:val="1076"/>
    <w:uiPriority w:val="0"/>
    <w:qFormat/>
    <w:pPr>
      <w:ind w:left="2520" w:hanging="420"/>
      <w:outlineLvl w:val="5"/>
    </w:pPr>
  </w:style>
  <w:style w:type="paragraph" w:styleId="1600"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601" w:customStyle="1">
    <w:name w:val="xl276"/>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2" w:customStyle="1">
    <w:name w:val="xl315"/>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3" w:customStyle="1">
    <w:name w:val="xl73"/>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04" w:customStyle="1">
    <w:name w:val="xl242"/>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5" w:customStyle="1">
    <w:name w:val="xl48"/>
    <w:basedOn w:val="7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06"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607" w:customStyle="1">
    <w:name w:val="正文(首行缩进)"/>
    <w:basedOn w:val="753"/>
    <w:uiPriority w:val="0"/>
    <w:qFormat/>
    <w:pPr>
      <w:ind w:firstLine="480"/>
      <w:jc w:val="left"/>
      <w:spacing w:line="360" w:lineRule="auto"/>
    </w:pPr>
    <w:rPr>
      <w:rFonts w:ascii="KaiTi_GB2312" w:hAnsi="宋体" w:eastAsia="KaiTi_GB2312"/>
      <w:color w:val="000000"/>
      <w:sz w:val="24"/>
    </w:rPr>
  </w:style>
  <w:style w:type="paragraph" w:styleId="1608" w:customStyle="1">
    <w:name w:val="批注主题2"/>
    <w:basedOn w:val="776"/>
    <w:next w:val="776"/>
    <w:uiPriority w:val="0"/>
    <w:qFormat/>
    <w:rPr>
      <w:b/>
      <w:bCs/>
    </w:rPr>
  </w:style>
  <w:style w:type="paragraph" w:styleId="1609" w:customStyle="1">
    <w:name w:val="xl32"/>
    <w:basedOn w:val="753"/>
    <w:uiPriority w:val="0"/>
    <w:qFormat/>
    <w:pPr>
      <w:jc w:val="left"/>
      <w:spacing w:before="100" w:beforeAutospacing="1" w:after="100" w:afterAutospacing="1"/>
      <w:widowControl/>
    </w:pPr>
    <w:rPr>
      <w:rFonts w:ascii="Tahoma" w:hAnsi="Tahoma" w:eastAsia="Arial Unicode MS" w:cs="Tahoma"/>
      <w:sz w:val="16"/>
      <w:szCs w:val="16"/>
    </w:rPr>
  </w:style>
  <w:style w:type="paragraph" w:styleId="1610" w:customStyle="1">
    <w:name w:val="普通(网站)2"/>
    <w:basedOn w:val="753"/>
    <w:uiPriority w:val="0"/>
    <w:qFormat/>
    <w:pPr>
      <w:jc w:val="left"/>
      <w:spacing w:before="100" w:beforeAutospacing="1" w:after="100" w:afterAutospacing="1"/>
      <w:widowControl/>
    </w:pPr>
    <w:rPr>
      <w:rFonts w:ascii="宋体" w:hAnsi="宋体" w:cs="宋体"/>
      <w:color w:val="000000"/>
      <w:sz w:val="24"/>
    </w:rPr>
  </w:style>
  <w:style w:type="paragraph" w:styleId="1611" w:customStyle="1">
    <w:name w:val="xl227"/>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2" w:customStyle="1">
    <w:name w:val="条文脚注"/>
    <w:basedOn w:val="806"/>
    <w:uiPriority w:val="0"/>
    <w:qFormat/>
    <w:pPr>
      <w:ind w:left="780" w:hanging="360"/>
      <w:jc w:val="both"/>
    </w:pPr>
    <w:rPr>
      <w:rFonts w:ascii="宋体" w:hAnsi="Times New Roman"/>
    </w:rPr>
  </w:style>
  <w:style w:type="paragraph" w:styleId="1613" w:customStyle="1">
    <w:name w:val="22h222heading2hiddenhead"/>
    <w:basedOn w:val="753"/>
    <w:uiPriority w:val="0"/>
    <w:qFormat/>
    <w:pPr>
      <w:jc w:val="left"/>
      <w:spacing w:before="100" w:beforeAutospacing="1" w:after="100" w:afterAutospacing="1"/>
      <w:widowControl/>
    </w:pPr>
    <w:rPr>
      <w:rFonts w:ascii="宋体" w:hAnsi="宋体" w:cs="宋体"/>
      <w:sz w:val="24"/>
    </w:rPr>
  </w:style>
  <w:style w:type="paragraph" w:styleId="1614" w:customStyle="1">
    <w:name w:val="xl244"/>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5" w:customStyle="1">
    <w:name w:val="xl284"/>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6" w:customStyle="1">
    <w:name w:val="xl234"/>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7" w:customStyle="1">
    <w:name w:val="正文·"/>
    <w:basedOn w:val="753"/>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18" w:customStyle="1">
    <w:name w:val="标题4"/>
    <w:basedOn w:val="756"/>
    <w:uiPriority w:val="0"/>
    <w:qFormat/>
    <w:pPr>
      <w:jc w:val="center"/>
      <w:spacing w:before="120" w:after="120" w:line="415" w:lineRule="auto"/>
    </w:pPr>
    <w:rPr>
      <w:rFonts w:eastAsia="仿宋_GB2312"/>
    </w:rPr>
  </w:style>
  <w:style w:type="paragraph" w:styleId="1619" w:customStyle="1">
    <w:name w:val="xl164"/>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0" w:customStyle="1">
    <w:name w:val="font0"/>
    <w:basedOn w:val="753"/>
    <w:uiPriority w:val="0"/>
    <w:qFormat/>
    <w:pPr>
      <w:jc w:val="left"/>
      <w:spacing w:before="100" w:beforeAutospacing="1" w:after="100" w:afterAutospacing="1"/>
      <w:widowControl/>
    </w:pPr>
    <w:rPr>
      <w:rFonts w:hint="eastAsia" w:ascii="宋体" w:hAnsi="宋体"/>
      <w:sz w:val="24"/>
    </w:rPr>
  </w:style>
  <w:style w:type="paragraph" w:styleId="1621"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622" w:customStyle="1">
    <w:name w:val="xl237"/>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3" w:customStyle="1">
    <w:name w:val="xl162"/>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4"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25" w:customStyle="1">
    <w:name w:val="font13"/>
    <w:basedOn w:val="753"/>
    <w:uiPriority w:val="0"/>
    <w:qFormat/>
    <w:pPr>
      <w:jc w:val="left"/>
      <w:spacing w:before="100" w:beforeAutospacing="1" w:after="100" w:afterAutospacing="1"/>
      <w:widowControl/>
    </w:pPr>
    <w:rPr>
      <w:rFonts w:hint="eastAsia" w:ascii="宋体" w:hAnsi="宋体"/>
      <w:b/>
      <w:bCs/>
      <w:sz w:val="20"/>
      <w:szCs w:val="20"/>
    </w:rPr>
  </w:style>
  <w:style w:type="paragraph" w:styleId="1626" w:customStyle="1">
    <w:name w:val="样式4"/>
    <w:basedOn w:val="753"/>
    <w:uiPriority w:val="0"/>
    <w:qFormat/>
    <w:pPr>
      <w:ind w:left="-2"/>
      <w:spacing w:line="440" w:lineRule="exact"/>
    </w:pPr>
    <w:rPr>
      <w:rFonts w:ascii="宋体" w:hAnsi="宋体"/>
      <w:sz w:val="28"/>
    </w:rPr>
  </w:style>
  <w:style w:type="paragraph" w:styleId="1627" w:customStyle="1">
    <w:name w:val="Char2"/>
    <w:basedOn w:val="753"/>
    <w:uiPriority w:val="0"/>
    <w:qFormat/>
    <w:pPr>
      <w:tabs>
        <w:tab w:val="left" w:pos="360" w:leader="none"/>
      </w:tabs>
    </w:pPr>
    <w:rPr>
      <w:sz w:val="24"/>
    </w:rPr>
  </w:style>
  <w:style w:type="paragraph" w:styleId="1628" w:customStyle="1">
    <w:name w:val="正文文本缩进1"/>
    <w:basedOn w:val="753"/>
    <w:uiPriority w:val="0"/>
    <w:qFormat/>
    <w:pPr>
      <w:ind w:firstLine="645"/>
    </w:pPr>
    <w:rPr>
      <w:rFonts w:ascii="KaiTi_GB2312" w:eastAsia="KaiTi_GB2312"/>
      <w:sz w:val="32"/>
      <w:szCs w:val="20"/>
    </w:rPr>
  </w:style>
  <w:style w:type="paragraph" w:styleId="1629" w:customStyle="1">
    <w:name w:val="xl253"/>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0" w:customStyle="1">
    <w:name w:val="xl246"/>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1" w:customStyle="1">
    <w:name w:val="列表2"/>
    <w:basedOn w:val="753"/>
    <w:uiPriority w:val="0"/>
    <w:qFormat/>
    <w:pPr>
      <w:ind w:left="200" w:hanging="200"/>
    </w:pPr>
  </w:style>
  <w:style w:type="paragraph" w:styleId="1632" w:customStyle="1">
    <w:name w:val="Char Char1 Char Char Char Char Char Char Char Char"/>
    <w:basedOn w:val="753"/>
    <w:uiPriority w:val="0"/>
    <w:qFormat/>
    <w:pPr>
      <w:spacing w:line="360" w:lineRule="auto"/>
    </w:pPr>
  </w:style>
  <w:style w:type="paragraph" w:styleId="1633" w:customStyle="1">
    <w:name w:val="正文4"/>
    <w:basedOn w:val="753"/>
    <w:uiPriority w:val="0"/>
    <w:qFormat/>
    <w:pPr>
      <w:ind w:firstLine="480"/>
      <w:spacing w:line="360" w:lineRule="auto"/>
    </w:pPr>
    <w:rPr>
      <w:rFonts w:ascii="KaiTi_GB2312" w:hAnsi="宋体" w:eastAsia="KaiTi_GB2312"/>
      <w:sz w:val="24"/>
      <w:szCs w:val="20"/>
    </w:rPr>
  </w:style>
  <w:style w:type="paragraph" w:styleId="1634" w:customStyle="1">
    <w:name w:val="封面标准号2"/>
    <w:basedOn w:val="1624"/>
    <w:uiPriority w:val="0"/>
    <w:qFormat/>
    <w:pPr>
      <w:spacing w:before="357" w:line="280" w:lineRule="exact"/>
      <w:framePr w:w="9138" w:h="1244" w:wrap="around" w:vAnchor="page" w:hAnchor="margin" w:y="2908" w:hRule="exact"/>
    </w:pPr>
  </w:style>
  <w:style w:type="paragraph" w:styleId="1635" w:customStyle="1">
    <w:name w:val="xl264"/>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6" w:customStyle="1">
    <w:name w:val="日期3"/>
    <w:basedOn w:val="753"/>
    <w:next w:val="753"/>
    <w:uiPriority w:val="0"/>
    <w:qFormat/>
    <w:pPr>
      <w:ind w:left="100"/>
    </w:pPr>
    <w:rPr>
      <w:rFonts w:ascii="仿宋_GB2312" w:eastAsia="仿宋_GB2312"/>
      <w:b/>
      <w:sz w:val="36"/>
    </w:rPr>
  </w:style>
  <w:style w:type="paragraph" w:styleId="1637" w:customStyle="1">
    <w:name w:val="xl214"/>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8" w:customStyle="1">
    <w:name w:val="xl267"/>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9" w:customStyle="1">
    <w:name w:val="批注主题1"/>
    <w:basedOn w:val="776"/>
    <w:next w:val="776"/>
    <w:uiPriority w:val="0"/>
    <w:qFormat/>
    <w:rPr>
      <w:b/>
      <w:bCs/>
    </w:rPr>
  </w:style>
  <w:style w:type="paragraph" w:styleId="1640" w:customStyle="1">
    <w:name w:val="xl77"/>
    <w:basedOn w:val="75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41"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42" w:customStyle="1">
    <w:name w:val="xl64"/>
    <w:basedOn w:val="753"/>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3" w:customStyle="1">
    <w:name w:val="xl228"/>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4" w:customStyle="1">
    <w:name w:val="列出段落11"/>
    <w:basedOn w:val="753"/>
    <w:uiPriority w:val="0"/>
    <w:qFormat/>
    <w:pPr>
      <w:ind w:firstLine="420"/>
    </w:pPr>
  </w:style>
  <w:style w:type="paragraph" w:styleId="1645" w:customStyle="1">
    <w:name w:val="Style Heading 2 节 + Before:  0.35 line After:  0.35 line"/>
    <w:basedOn w:val="1646"/>
    <w:uiPriority w:val="0"/>
    <w:qFormat/>
    <w:pPr>
      <w:ind w:left="0" w:firstLine="0"/>
      <w:tabs>
        <w:tab w:val="left" w:pos="576" w:leader="none"/>
      </w:tabs>
    </w:pPr>
    <w:rPr>
      <w:szCs w:val="20"/>
    </w:rPr>
  </w:style>
  <w:style w:type="paragraph" w:styleId="1646" w:customStyle="1">
    <w:name w:val="Heading 2 节"/>
    <w:next w:val="753"/>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647" w:customStyle="1">
    <w:name w:val="正文文本 32"/>
    <w:basedOn w:val="753"/>
    <w:uiPriority w:val="0"/>
    <w:qFormat/>
    <w:rPr>
      <w:rFonts w:ascii="仿宋_GB2312" w:hAnsi="Arial" w:eastAsia="仿宋_GB2312"/>
      <w:sz w:val="32"/>
      <w:szCs w:val="20"/>
    </w:rPr>
  </w:style>
  <w:style w:type="paragraph" w:styleId="1648" w:customStyle="1">
    <w:name w:val="xl183"/>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9" w:customStyle="1">
    <w:name w:val="xl279"/>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0" w:customStyle="1">
    <w:name w:val="xl50"/>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51" w:customStyle="1">
    <w:name w:val="xl166"/>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2" w:customStyle="1">
    <w:name w:val="TOC 标题11"/>
    <w:basedOn w:val="754"/>
    <w:next w:val="753"/>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53" w:customStyle="1">
    <w:name w:val="xl145"/>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4" w:customStyle="1">
    <w:name w:val="xl200"/>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5" w:customStyle="1">
    <w:name w:val="GP正文(首行缩进)"/>
    <w:basedOn w:val="753"/>
    <w:uiPriority w:val="0"/>
    <w:qFormat/>
    <w:pPr>
      <w:ind w:firstLine="200"/>
      <w:jc w:val="left"/>
      <w:spacing w:line="360" w:lineRule="auto"/>
    </w:pPr>
    <w:rPr>
      <w:sz w:val="24"/>
      <w:szCs w:val="21"/>
    </w:rPr>
  </w:style>
  <w:style w:type="paragraph" w:styleId="1656" w:customStyle="1">
    <w:name w:val="xl261"/>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7" w:customStyle="1">
    <w:name w:val="xl53"/>
    <w:basedOn w:val="7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58" w:customStyle="1">
    <w:name w:val="xl216"/>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9" w:customStyle="1">
    <w:name w:val="font9"/>
    <w:basedOn w:val="753"/>
    <w:uiPriority w:val="0"/>
    <w:qFormat/>
    <w:pPr>
      <w:jc w:val="left"/>
      <w:spacing w:before="100" w:beforeAutospacing="1" w:after="100" w:afterAutospacing="1"/>
      <w:widowControl/>
    </w:pPr>
    <w:rPr>
      <w:rFonts w:eastAsia="Arial Unicode MS"/>
      <w:sz w:val="20"/>
      <w:szCs w:val="20"/>
    </w:rPr>
  </w:style>
  <w:style w:type="paragraph" w:styleId="1660" w:customStyle="1">
    <w:name w:val="xl35"/>
    <w:basedOn w:val="7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1" w:customStyle="1">
    <w:name w:val="正文文本 21"/>
    <w:basedOn w:val="753"/>
    <w:uiPriority w:val="0"/>
    <w:qFormat/>
    <w:pPr>
      <w:spacing w:after="120" w:line="480" w:lineRule="auto"/>
    </w:pPr>
  </w:style>
  <w:style w:type="paragraph" w:styleId="1662" w:customStyle="1">
    <w:name w:val="五级条标题"/>
    <w:basedOn w:val="1599"/>
    <w:next w:val="1076"/>
    <w:uiPriority w:val="0"/>
    <w:qFormat/>
    <w:pPr>
      <w:ind w:left="1276" w:hanging="1276"/>
      <w:tabs>
        <w:tab w:val="clear" w:pos="780" w:leader="none"/>
        <w:tab w:val="left" w:pos="1800" w:leader="none"/>
      </w:tabs>
      <w:outlineLvl w:val="6"/>
    </w:pPr>
  </w:style>
  <w:style w:type="paragraph" w:styleId="1663" w:customStyle="1">
    <w:name w:val="xl303"/>
    <w:basedOn w:val="753"/>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64" w:customStyle="1">
    <w:name w:val="xl270"/>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5" w:customStyle="1">
    <w:name w:val="正文编号"/>
    <w:basedOn w:val="753"/>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66" w:customStyle="1">
    <w:name w:val="xl301"/>
    <w:basedOn w:val="753"/>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67" w:customStyle="1">
    <w:name w:val="xl61"/>
    <w:basedOn w:val="75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68" w:customStyle="1">
    <w:name w:val="xl287"/>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9" w:customStyle="1">
    <w:name w:val="xl282"/>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0" w:customStyle="1">
    <w:name w:val="封面正文"/>
    <w:uiPriority w:val="0"/>
    <w:qFormat/>
    <w:pPr>
      <w:jc w:val="both"/>
    </w:pPr>
    <w:rPr>
      <w:rFonts w:hint="default" w:ascii="Times New Roman" w:hAnsi="Times New Roman" w:eastAsia="宋体" w:cs="Times New Roman"/>
      <w:lang w:val="en-US" w:eastAsia="zh-CN" w:bidi="ar-SA"/>
    </w:rPr>
  </w:style>
  <w:style w:type="paragraph" w:styleId="1671" w:customStyle="1">
    <w:name w:val="xl211"/>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2" w:customStyle="1">
    <w:name w:val="制作人文字"/>
    <w:basedOn w:val="753"/>
    <w:uiPriority w:val="0"/>
    <w:qFormat/>
    <w:rPr>
      <w:rFonts w:ascii="Arial" w:hAnsi="Arial" w:eastAsia="仿宋_GB2312"/>
      <w:bCs/>
      <w:sz w:val="28"/>
      <w:szCs w:val="20"/>
    </w:rPr>
  </w:style>
  <w:style w:type="paragraph" w:styleId="1673" w:customStyle="1">
    <w:name w:val="xl56"/>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74" w:customStyle="1">
    <w:name w:val="xl258"/>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75" w:customStyle="1">
    <w:name w:val="xl39"/>
    <w:basedOn w:val="7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76" w:customStyle="1">
    <w:name w:val="font10"/>
    <w:basedOn w:val="753"/>
    <w:uiPriority w:val="0"/>
    <w:qFormat/>
    <w:pPr>
      <w:jc w:val="left"/>
      <w:spacing w:before="100" w:beforeAutospacing="1" w:after="100" w:afterAutospacing="1"/>
      <w:widowControl/>
    </w:pPr>
    <w:rPr>
      <w:rFonts w:eastAsia="Arial Unicode MS"/>
      <w:color w:val="000000"/>
      <w:sz w:val="20"/>
      <w:szCs w:val="20"/>
    </w:rPr>
  </w:style>
  <w:style w:type="paragraph" w:styleId="1677" w:customStyle="1">
    <w:name w:val="纯文本2"/>
    <w:basedOn w:val="753"/>
    <w:uiPriority w:val="0"/>
    <w:qFormat/>
    <w:rPr>
      <w:rFonts w:ascii="宋体" w:hAnsi="Courier New"/>
      <w:szCs w:val="21"/>
    </w:rPr>
  </w:style>
  <w:style w:type="paragraph" w:styleId="1678" w:customStyle="1">
    <w:name w:val="font12"/>
    <w:basedOn w:val="753"/>
    <w:uiPriority w:val="0"/>
    <w:qFormat/>
    <w:pPr>
      <w:jc w:val="left"/>
      <w:spacing w:before="100" w:beforeAutospacing="1" w:after="100" w:afterAutospacing="1"/>
      <w:widowControl/>
    </w:pPr>
    <w:rPr>
      <w:rFonts w:eastAsia="Arial Unicode MS"/>
      <w:b/>
      <w:bCs/>
      <w:sz w:val="20"/>
      <w:szCs w:val="20"/>
    </w:rPr>
  </w:style>
  <w:style w:type="paragraph" w:styleId="1679" w:customStyle="1">
    <w:name w:val="xl319"/>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80" w:customStyle="1">
    <w:name w:val="xl67"/>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1" w:customStyle="1">
    <w:name w:val="xl312"/>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2" w:customStyle="1">
    <w:name w:val="xl63"/>
    <w:basedOn w:val="7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3" w:customStyle="1">
    <w:name w:val="xl291"/>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4" w:customStyle="1">
    <w:name w:val="附录标识"/>
    <w:basedOn w:val="1576"/>
    <w:uiPriority w:val="0"/>
    <w:qFormat/>
    <w:pPr>
      <w:ind w:left="780" w:hanging="360"/>
      <w:spacing w:after="200"/>
      <w:tabs>
        <w:tab w:val="left" w:pos="780" w:leader="none"/>
        <w:tab w:val="left" w:pos="6405" w:leader="none"/>
      </w:tabs>
    </w:pPr>
    <w:rPr>
      <w:sz w:val="21"/>
    </w:rPr>
  </w:style>
  <w:style w:type="paragraph" w:styleId="1685" w:customStyle="1">
    <w:name w:val="xl34"/>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86" w:customStyle="1">
    <w:name w:val="xl220"/>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7" w:customStyle="1">
    <w:name w:val="正文文本1"/>
    <w:basedOn w:val="753"/>
    <w:uiPriority w:val="0"/>
    <w:qFormat/>
    <w:pPr>
      <w:jc w:val="left"/>
      <w:spacing w:after="120" w:line="288" w:lineRule="auto"/>
      <w:widowControl/>
    </w:pPr>
    <w:rPr>
      <w:rFonts w:ascii="Verdana" w:hAnsi="Verdana"/>
      <w:sz w:val="24"/>
      <w:szCs w:val="20"/>
      <w:lang w:eastAsia="en-US"/>
    </w:rPr>
  </w:style>
  <w:style w:type="paragraph" w:styleId="1688" w:customStyle="1">
    <w:name w:val="font5"/>
    <w:basedOn w:val="753"/>
    <w:uiPriority w:val="0"/>
    <w:qFormat/>
    <w:pPr>
      <w:jc w:val="left"/>
      <w:spacing w:before="100" w:beforeAutospacing="1" w:after="100" w:afterAutospacing="1"/>
      <w:widowControl/>
    </w:pPr>
    <w:rPr>
      <w:rFonts w:ascii="Tahoma" w:hAnsi="Tahoma" w:eastAsia="Arial Unicode MS" w:cs="Tahoma"/>
      <w:sz w:val="20"/>
      <w:szCs w:val="20"/>
    </w:rPr>
  </w:style>
  <w:style w:type="paragraph" w:styleId="1689" w:customStyle="1">
    <w:name w:val="xl190"/>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0" w:customStyle="1">
    <w:name w:val="xl72"/>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1" w:customStyle="1">
    <w:name w:val="_Style 5"/>
    <w:basedOn w:val="753"/>
    <w:uiPriority w:val="34"/>
    <w:qFormat/>
  </w:style>
  <w:style w:type="paragraph" w:styleId="1692" w:customStyle="1">
    <w:name w:val="xl219"/>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3" w:customStyle="1">
    <w:name w:val="font6"/>
    <w:basedOn w:val="753"/>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94" w:customStyle="1">
    <w:name w:val="xl300"/>
    <w:basedOn w:val="753"/>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95" w:customStyle="1">
    <w:name w:val="样式1111"/>
    <w:basedOn w:val="753"/>
    <w:uiPriority w:val="0"/>
    <w:qFormat/>
    <w:pPr>
      <w:ind w:firstLine="200"/>
      <w:jc w:val="left"/>
      <w:spacing w:line="360" w:lineRule="auto"/>
    </w:pPr>
    <w:rPr>
      <w:sz w:val="24"/>
    </w:rPr>
  </w:style>
  <w:style w:type="paragraph" w:styleId="1696" w:customStyle="1">
    <w:name w:val="xl75"/>
    <w:basedOn w:val="7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7" w:customStyle="1">
    <w:name w:val="xl313"/>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98" w:customStyle="1">
    <w:name w:val="xl247"/>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9" w:customStyle="1">
    <w:name w:val="xl36"/>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00" w:customStyle="1">
    <w:name w:val="TOC 标题2"/>
    <w:basedOn w:val="754"/>
    <w:next w:val="753"/>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01" w:customStyle="1">
    <w:name w:val="样式 样式 标题 3H3Heading 3 - oldh3sect1.2.3BOD 0level_3PIM 3Leve... +..."/>
    <w:basedOn w:val="753"/>
    <w:uiPriority w:val="0"/>
    <w:qFormat/>
    <w:pPr>
      <w:ind w:left="709" w:hanging="709"/>
      <w:spacing w:line="300" w:lineRule="auto"/>
      <w:tabs>
        <w:tab w:val="left" w:pos="709" w:leader="none"/>
      </w:tabs>
    </w:pPr>
  </w:style>
  <w:style w:type="paragraph" w:styleId="1702" w:customStyle="1">
    <w:name w:val="Char11"/>
    <w:basedOn w:val="753"/>
    <w:uiPriority w:val="0"/>
    <w:qFormat/>
    <w:rPr>
      <w:rFonts w:ascii="Tahoma" w:hAnsi="Tahoma"/>
      <w:sz w:val="24"/>
      <w:szCs w:val="20"/>
    </w:rPr>
  </w:style>
  <w:style w:type="paragraph" w:styleId="1703" w:customStyle="1">
    <w:name w:val="xl174"/>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4" w:customStyle="1">
    <w:name w:val="xl207"/>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5" w:customStyle="1">
    <w:name w:val="我的表格文字"/>
    <w:basedOn w:val="753"/>
    <w:uiPriority w:val="0"/>
    <w:qFormat/>
    <w:pPr>
      <w:jc w:val="left"/>
      <w:widowControl/>
    </w:pPr>
    <w:rPr>
      <w:rFonts w:ascii="Arial" w:hAnsi="Arial" w:cs="Microsoft Sans Serif"/>
      <w:sz w:val="24"/>
      <w:szCs w:val="18"/>
    </w:rPr>
  </w:style>
  <w:style w:type="paragraph" w:styleId="1706" w:customStyle="1">
    <w:name w:val="xl24"/>
    <w:basedOn w:val="753"/>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07" w:customStyle="1">
    <w:name w:val="正文文本 22"/>
    <w:basedOn w:val="753"/>
    <w:uiPriority w:val="0"/>
    <w:qFormat/>
    <w:pPr>
      <w:spacing w:after="120" w:line="480" w:lineRule="auto"/>
    </w:pPr>
  </w:style>
  <w:style w:type="paragraph" w:styleId="1708" w:customStyle="1">
    <w:name w:val="xl37"/>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09" w:customStyle="1">
    <w:name w:val="xl293"/>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0" w:customStyle="1">
    <w:name w:val="xl296"/>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1" w:customStyle="1">
    <w:name w:val="附录二级条标题"/>
    <w:basedOn w:val="1541"/>
    <w:next w:val="1076"/>
    <w:uiPriority w:val="0"/>
    <w:qFormat/>
    <w:pPr>
      <w:ind w:left="1779" w:hanging="1069"/>
      <w:outlineLvl w:val="3"/>
    </w:pPr>
  </w:style>
  <w:style w:type="paragraph" w:styleId="1712" w:customStyle="1">
    <w:name w:val="xl60"/>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13" w:customStyle="1">
    <w:name w:val="xl189"/>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4" w:customStyle="1">
    <w:name w:val="FA正文+标号"/>
    <w:basedOn w:val="753"/>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15" w:customStyle="1">
    <w:name w:val="xl69"/>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16" w:customStyle="1">
    <w:name w:val="xl156"/>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7" w:customStyle="1">
    <w:name w:val="附录三级条标题"/>
    <w:basedOn w:val="1711"/>
    <w:next w:val="1076"/>
    <w:uiPriority w:val="0"/>
    <w:qFormat/>
    <w:pPr>
      <w:ind w:left="851" w:hanging="851"/>
      <w:outlineLvl w:val="4"/>
    </w:pPr>
  </w:style>
  <w:style w:type="paragraph" w:styleId="1718" w:customStyle="1">
    <w:name w:val="xl29"/>
    <w:basedOn w:val="753"/>
    <w:uiPriority w:val="0"/>
    <w:qFormat/>
    <w:pPr>
      <w:jc w:val="left"/>
      <w:spacing w:before="100" w:beforeAutospacing="1" w:after="100" w:afterAutospacing="1"/>
      <w:widowControl/>
    </w:pPr>
    <w:rPr>
      <w:rFonts w:ascii="Tahoma" w:hAnsi="Tahoma" w:eastAsia="Arial Unicode MS" w:cs="Tahoma"/>
      <w:sz w:val="16"/>
      <w:szCs w:val="16"/>
    </w:rPr>
  </w:style>
  <w:style w:type="paragraph" w:styleId="1719" w:customStyle="1">
    <w:name w:val="文档结构图2"/>
    <w:basedOn w:val="753"/>
    <w:uiPriority w:val="0"/>
    <w:qFormat/>
    <w:rPr>
      <w:rFonts w:ascii="宋体"/>
      <w:sz w:val="18"/>
      <w:szCs w:val="18"/>
    </w:rPr>
  </w:style>
  <w:style w:type="paragraph" w:styleId="1720" w:customStyle="1">
    <w:name w:val="xl59"/>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21" w:customStyle="1">
    <w:name w:val="xl206"/>
    <w:basedOn w:val="753"/>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22" w:customStyle="1">
    <w:name w:val="xl320"/>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23" w:customStyle="1">
    <w:name w:val="xl38"/>
    <w:basedOn w:val="7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24" w:customStyle="1">
    <w:name w:val="附录四级条标题"/>
    <w:basedOn w:val="1717"/>
    <w:next w:val="1076"/>
    <w:uiPriority w:val="0"/>
    <w:qFormat/>
    <w:pPr>
      <w:ind w:left="992" w:hanging="992"/>
      <w:outlineLvl w:val="5"/>
    </w:pPr>
  </w:style>
  <w:style w:type="paragraph" w:styleId="1725" w:customStyle="1">
    <w:name w:val="font8"/>
    <w:basedOn w:val="753"/>
    <w:uiPriority w:val="0"/>
    <w:qFormat/>
    <w:pPr>
      <w:jc w:val="left"/>
      <w:spacing w:before="100" w:beforeAutospacing="1" w:after="100" w:afterAutospacing="1"/>
      <w:widowControl/>
    </w:pPr>
    <w:rPr>
      <w:rFonts w:hint="eastAsia" w:ascii="宋体" w:hAnsi="宋体"/>
      <w:color w:val="000000"/>
      <w:sz w:val="20"/>
      <w:szCs w:val="20"/>
    </w:rPr>
  </w:style>
  <w:style w:type="paragraph" w:styleId="1726" w:customStyle="1">
    <w:name w:val="xl187"/>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7" w:customStyle="1">
    <w:name w:val="xl280"/>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8" w:customStyle="1">
    <w:name w:val="正文符号编号"/>
    <w:basedOn w:val="753"/>
    <w:uiPriority w:val="0"/>
    <w:qFormat/>
    <w:pPr>
      <w:ind w:left="1395" w:hanging="600"/>
      <w:spacing w:line="360" w:lineRule="auto"/>
      <w:tabs>
        <w:tab w:val="left" w:pos="1395" w:leader="none"/>
      </w:tabs>
    </w:pPr>
    <w:rPr>
      <w:sz w:val="24"/>
      <w:szCs w:val="20"/>
    </w:rPr>
  </w:style>
  <w:style w:type="paragraph" w:styleId="1729" w:customStyle="1">
    <w:name w:val="xl310"/>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0" w:customStyle="1">
    <w:name w:val="xl252"/>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1" w:customStyle="1">
    <w:name w:val="正文 + 四号"/>
    <w:basedOn w:val="753"/>
    <w:uiPriority w:val="0"/>
    <w:qFormat/>
    <w:pPr>
      <w:spacing w:line="480" w:lineRule="exact"/>
    </w:pPr>
    <w:rPr>
      <w:sz w:val="28"/>
      <w:szCs w:val="20"/>
    </w:rPr>
  </w:style>
  <w:style w:type="paragraph" w:styleId="1732" w:customStyle="1">
    <w:name w:val="xl157"/>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3" w:customStyle="1">
    <w:name w:val="Char1 Char Char Char"/>
    <w:basedOn w:val="753"/>
    <w:uiPriority w:val="99"/>
    <w:qFormat/>
    <w:rPr>
      <w:rFonts w:ascii="Tahoma" w:hAnsi="Tahoma"/>
      <w:sz w:val="24"/>
      <w:szCs w:val="20"/>
    </w:rPr>
  </w:style>
  <w:style w:type="paragraph" w:styleId="1734" w:customStyle="1">
    <w:name w:val="xl51"/>
    <w:basedOn w:val="7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35" w:customStyle="1">
    <w:name w:val="xl295"/>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6" w:customStyle="1">
    <w:name w:val="附录五级条标题"/>
    <w:basedOn w:val="1724"/>
    <w:next w:val="1076"/>
    <w:uiPriority w:val="0"/>
    <w:qFormat/>
    <w:pPr>
      <w:ind w:left="2940" w:hanging="420"/>
      <w:tabs>
        <w:tab w:val="left" w:pos="780" w:leader="none"/>
        <w:tab w:val="left" w:pos="1800" w:leader="none"/>
      </w:tabs>
      <w:outlineLvl w:val="6"/>
    </w:pPr>
  </w:style>
  <w:style w:type="paragraph" w:styleId="1737" w:customStyle="1">
    <w:name w:val="font11"/>
    <w:basedOn w:val="753"/>
    <w:uiPriority w:val="0"/>
    <w:qFormat/>
    <w:pPr>
      <w:jc w:val="left"/>
      <w:spacing w:before="100" w:beforeAutospacing="1" w:after="100" w:afterAutospacing="1"/>
      <w:widowControl/>
    </w:pPr>
    <w:rPr>
      <w:rFonts w:hint="eastAsia" w:ascii="宋体" w:hAnsi="宋体"/>
      <w:sz w:val="20"/>
      <w:szCs w:val="20"/>
    </w:rPr>
  </w:style>
  <w:style w:type="paragraph" w:styleId="1738" w:customStyle="1">
    <w:name w:val="xl173"/>
    <w:basedOn w:val="75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9" w:customStyle="1">
    <w:name w:val="正文首行缩进1"/>
    <w:basedOn w:val="753"/>
    <w:uiPriority w:val="0"/>
    <w:qFormat/>
    <w:pPr>
      <w:ind w:firstLine="420"/>
      <w:spacing w:line="360" w:lineRule="auto"/>
    </w:pPr>
    <w:rPr>
      <w:rFonts w:ascii="Arial" w:hAnsi="Arial"/>
      <w:sz w:val="20"/>
      <w:szCs w:val="21"/>
    </w:rPr>
  </w:style>
  <w:style w:type="paragraph" w:styleId="1740" w:customStyle="1">
    <w:name w:val="图表目录1"/>
    <w:basedOn w:val="792"/>
    <w:uiPriority w:val="0"/>
    <w:qFormat/>
    <w:pPr>
      <w:jc w:val="center"/>
      <w:spacing w:after="120" w:line="360" w:lineRule="auto"/>
    </w:pPr>
    <w:rPr>
      <w:rFonts w:ascii="楷体"/>
      <w:sz w:val="28"/>
    </w:rPr>
  </w:style>
  <w:style w:type="paragraph" w:styleId="1741" w:customStyle="1">
    <w:name w:val="xl299"/>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42" w:customStyle="1">
    <w:name w:val="xl259"/>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3" w:customStyle="1">
    <w:name w:val="xl46"/>
    <w:basedOn w:val="753"/>
    <w:uiPriority w:val="0"/>
    <w:qFormat/>
    <w:pPr>
      <w:jc w:val="left"/>
      <w:spacing w:before="100" w:beforeAutospacing="1" w:after="100" w:afterAutospacing="1"/>
      <w:widowControl/>
    </w:pPr>
    <w:rPr>
      <w:rFonts w:ascii="Arial Unicode MS" w:hAnsi="Arial Unicode MS" w:eastAsia="Arial Unicode MS"/>
      <w:sz w:val="24"/>
    </w:rPr>
  </w:style>
  <w:style w:type="paragraph" w:styleId="1744" w:customStyle="1">
    <w:name w:val="xl71"/>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45" w:customStyle="1">
    <w:name w:val="xl226"/>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6" w:customStyle="1">
    <w:name w:val="xl217"/>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表格1"/>
    <w:basedOn w:val="753"/>
    <w:uiPriority w:val="0"/>
    <w:qFormat/>
    <w:rPr>
      <w:rFonts w:ascii="宋体"/>
      <w:szCs w:val="21"/>
    </w:rPr>
  </w:style>
  <w:style w:type="paragraph" w:styleId="1748" w:customStyle="1">
    <w:name w:val="TOC 51"/>
    <w:basedOn w:val="753"/>
    <w:next w:val="753"/>
    <w:uiPriority w:val="39"/>
    <w:qFormat/>
    <w:pPr>
      <w:ind w:left="1680"/>
    </w:pPr>
    <w:rPr>
      <w:rFonts w:ascii="Calibri" w:hAnsi="Calibri"/>
      <w:szCs w:val="22"/>
    </w:rPr>
  </w:style>
  <w:style w:type="paragraph" w:styleId="1749" w:customStyle="1">
    <w:name w:val="xl172"/>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0" w:customStyle="1">
    <w:name w:val="Style Heading 3H31.1.1标题 3Level 3 Headlevel_3PIM 3h3sect1.2...."/>
    <w:basedOn w:val="756"/>
    <w:uiPriority w:val="0"/>
    <w:qFormat/>
    <w:pPr>
      <w:ind w:left="720" w:hanging="720"/>
      <w:spacing w:before="120" w:after="120" w:line="360" w:lineRule="auto"/>
    </w:pPr>
    <w:rPr>
      <w:rFonts w:eastAsia="黑体"/>
      <w:bCs/>
      <w:sz w:val="24"/>
    </w:rPr>
  </w:style>
  <w:style w:type="paragraph" w:styleId="1751" w:customStyle="1">
    <w:name w:val="xl256"/>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2" w:customStyle="1">
    <w:name w:val="xl26"/>
    <w:basedOn w:val="753"/>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53" w:customStyle="1">
    <w:name w:val="xl302"/>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4"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755" w:customStyle="1">
    <w:name w:val="Char1"/>
    <w:basedOn w:val="753"/>
    <w:uiPriority w:val="0"/>
    <w:qFormat/>
    <w:pPr>
      <w:ind w:left="840" w:hanging="420"/>
      <w:tabs>
        <w:tab w:val="left" w:pos="840" w:leader="none"/>
      </w:tabs>
    </w:pPr>
    <w:rPr>
      <w:sz w:val="24"/>
    </w:rPr>
  </w:style>
  <w:style w:type="paragraph" w:styleId="1756" w:customStyle="1">
    <w:name w:val="xl255"/>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7" w:customStyle="1">
    <w:name w:val="font14"/>
    <w:basedOn w:val="753"/>
    <w:uiPriority w:val="0"/>
    <w:qFormat/>
    <w:pPr>
      <w:jc w:val="left"/>
      <w:spacing w:before="100" w:beforeAutospacing="1" w:after="100" w:afterAutospacing="1"/>
      <w:widowControl/>
    </w:pPr>
    <w:rPr>
      <w:rFonts w:ascii="宋体" w:hAnsi="宋体" w:cs="宋体"/>
      <w:sz w:val="20"/>
      <w:szCs w:val="20"/>
    </w:rPr>
  </w:style>
  <w:style w:type="paragraph" w:styleId="1758" w:customStyle="1">
    <w:name w:val="font7"/>
    <w:basedOn w:val="753"/>
    <w:uiPriority w:val="0"/>
    <w:qFormat/>
    <w:pPr>
      <w:jc w:val="left"/>
      <w:spacing w:before="100" w:beforeAutospacing="1" w:after="100" w:afterAutospacing="1"/>
      <w:widowControl/>
    </w:pPr>
    <w:rPr>
      <w:rFonts w:eastAsia="Arial Unicode MS"/>
      <w:b/>
      <w:bCs/>
      <w:color w:val="000000"/>
      <w:sz w:val="20"/>
      <w:szCs w:val="20"/>
    </w:rPr>
  </w:style>
  <w:style w:type="paragraph" w:styleId="1759" w:customStyle="1">
    <w:name w:val="xl222"/>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0" w:customStyle="1">
    <w:name w:val="xl236"/>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1" w:customStyle="1">
    <w:name w:val="TOC 81"/>
    <w:basedOn w:val="753"/>
    <w:next w:val="753"/>
    <w:uiPriority w:val="39"/>
    <w:qFormat/>
    <w:pPr>
      <w:ind w:left="2940"/>
    </w:pPr>
    <w:rPr>
      <w:rFonts w:ascii="Calibri" w:hAnsi="Calibri"/>
      <w:szCs w:val="22"/>
    </w:rPr>
  </w:style>
  <w:style w:type="paragraph" w:styleId="1762" w:customStyle="1">
    <w:name w:val="xl292"/>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3" w:customStyle="1">
    <w:name w:val="标准标志"/>
    <w:next w:val="753"/>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764" w:customStyle="1">
    <w:name w:val="xl45"/>
    <w:basedOn w:val="753"/>
    <w:uiPriority w:val="0"/>
    <w:qFormat/>
    <w:pPr>
      <w:jc w:val="left"/>
      <w:spacing w:before="100" w:beforeAutospacing="1" w:after="100" w:afterAutospacing="1"/>
      <w:widowControl/>
    </w:pPr>
    <w:rPr>
      <w:rFonts w:hint="eastAsia" w:ascii="黑体" w:hAnsi="Arial Unicode MS" w:eastAsia="黑体"/>
      <w:b/>
      <w:bCs/>
      <w:sz w:val="24"/>
    </w:rPr>
  </w:style>
  <w:style w:type="paragraph" w:styleId="1765" w:customStyle="1">
    <w:name w:val="xl198"/>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767" w:customStyle="1">
    <w:name w:val="xl159"/>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TOC 标题1"/>
    <w:basedOn w:val="754"/>
    <w:next w:val="753"/>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69" w:customStyle="1">
    <w:name w:val="标准称谓"/>
    <w:next w:val="753"/>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770" w:customStyle="1">
    <w:name w:val="xl170"/>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1" w:customStyle="1">
    <w:name w:val="文本块2"/>
    <w:basedOn w:val="753"/>
    <w:uiPriority w:val="0"/>
    <w:qFormat/>
    <w:pPr>
      <w:ind w:left="630" w:right="630"/>
      <w:jc w:val="center"/>
    </w:pPr>
    <w:rPr>
      <w:rFonts w:ascii="宋体"/>
      <w:b/>
      <w:sz w:val="32"/>
    </w:rPr>
  </w:style>
  <w:style w:type="paragraph" w:styleId="1772" w:customStyle="1">
    <w:name w:val="正文格式"/>
    <w:basedOn w:val="753"/>
    <w:uiPriority w:val="0"/>
    <w:qFormat/>
    <w:pPr>
      <w:ind w:firstLine="482"/>
      <w:spacing w:line="400" w:lineRule="exact"/>
      <w:widowControl/>
    </w:pPr>
    <w:rPr>
      <w:rFonts w:ascii="Arial" w:hAnsi="Arial" w:eastAsia="新宋体"/>
      <w:sz w:val="24"/>
      <w:szCs w:val="20"/>
    </w:rPr>
  </w:style>
  <w:style w:type="paragraph" w:styleId="1773" w:customStyle="1">
    <w:name w:val="xl191"/>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xl193"/>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5" w:customStyle="1">
    <w:name w:val="TOC 41"/>
    <w:basedOn w:val="753"/>
    <w:next w:val="753"/>
    <w:uiPriority w:val="39"/>
    <w:qFormat/>
    <w:pPr>
      <w:ind w:left="1260"/>
    </w:pPr>
    <w:rPr>
      <w:rFonts w:ascii="Calibri" w:hAnsi="Calibri"/>
      <w:szCs w:val="22"/>
    </w:rPr>
  </w:style>
  <w:style w:type="paragraph" w:styleId="1776" w:customStyle="1">
    <w:name w:val="xl262"/>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7" w:customStyle="1">
    <w:name w:val="目次、标准名称标题"/>
    <w:basedOn w:val="1576"/>
    <w:next w:val="1076"/>
    <w:uiPriority w:val="0"/>
    <w:qFormat/>
    <w:pPr>
      <w:spacing w:line="460" w:lineRule="exact"/>
    </w:pPr>
  </w:style>
  <w:style w:type="paragraph" w:styleId="1778" w:customStyle="1">
    <w:name w:val="xl68"/>
    <w:basedOn w:val="7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79" w:customStyle="1">
    <w:name w:val="xl167"/>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xl182"/>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782" w:customStyle="1">
    <w:name w:val="xl49"/>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83" w:customStyle="1">
    <w:name w:val="xl298"/>
    <w:basedOn w:val="753"/>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84" w:customStyle="1">
    <w:name w:val="xl221"/>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普通正文"/>
    <w:basedOn w:val="753"/>
    <w:uiPriority w:val="0"/>
    <w:qFormat/>
    <w:pPr>
      <w:ind w:firstLine="480"/>
      <w:jc w:val="left"/>
      <w:spacing w:before="120" w:after="120" w:line="360" w:lineRule="auto"/>
    </w:pPr>
    <w:rPr>
      <w:rFonts w:ascii="Arial" w:hAnsi="Arial"/>
      <w:sz w:val="24"/>
    </w:rPr>
  </w:style>
  <w:style w:type="paragraph" w:styleId="1786" w:customStyle="1">
    <w:name w:val="TOC 61"/>
    <w:basedOn w:val="753"/>
    <w:next w:val="753"/>
    <w:uiPriority w:val="39"/>
    <w:qFormat/>
    <w:pPr>
      <w:ind w:left="2100"/>
    </w:pPr>
    <w:rPr>
      <w:rFonts w:ascii="Calibri" w:hAnsi="Calibri"/>
      <w:szCs w:val="22"/>
    </w:rPr>
  </w:style>
  <w:style w:type="paragraph" w:styleId="1787" w:customStyle="1">
    <w:name w:val="xl239"/>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8"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789" w:customStyle="1">
    <w:name w:val="样式 标题 2市检方案标题2第一层条h22章标题节标题第一章 标题 2Heading 2 HiddenHead..."/>
    <w:basedOn w:val="755"/>
    <w:uiPriority w:val="0"/>
    <w:qFormat/>
    <w:pPr>
      <w:jc w:val="left"/>
      <w:spacing w:before="120" w:after="120" w:line="264" w:lineRule="auto"/>
    </w:pPr>
    <w:rPr>
      <w:rFonts w:ascii="KaiTi_GB2312" w:hAnsi="楷体" w:cs="宋体"/>
      <w:color w:val="000000"/>
      <w:sz w:val="28"/>
      <w:szCs w:val="28"/>
    </w:rPr>
  </w:style>
  <w:style w:type="paragraph" w:styleId="1790" w:customStyle="1">
    <w:name w:val="xl288"/>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Item List in Table"/>
    <w:basedOn w:val="753"/>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92" w:customStyle="1">
    <w:name w:val="Char Char1"/>
    <w:basedOn w:val="753"/>
    <w:uiPriority w:val="99"/>
    <w:semiHidden/>
    <w:qFormat/>
    <w:pPr>
      <w:jc w:val="left"/>
      <w:spacing w:after="160" w:line="240" w:lineRule="exact"/>
      <w:widowControl/>
    </w:pPr>
    <w:rPr>
      <w:rFonts w:ascii="Verdana" w:hAnsi="Verdana"/>
      <w:sz w:val="20"/>
      <w:lang w:eastAsia="en-US"/>
    </w:rPr>
  </w:style>
  <w:style w:type="paragraph" w:styleId="1793" w:customStyle="1">
    <w:name w:val="xl66"/>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94" w:customStyle="1">
    <w:name w:val="日期2"/>
    <w:basedOn w:val="753"/>
    <w:next w:val="753"/>
    <w:uiPriority w:val="0"/>
    <w:qFormat/>
    <w:pPr>
      <w:ind w:left="100"/>
    </w:pPr>
    <w:rPr>
      <w:rFonts w:ascii="仿宋_GB2312" w:eastAsia="仿宋_GB2312"/>
      <w:b/>
      <w:sz w:val="36"/>
    </w:rPr>
  </w:style>
  <w:style w:type="paragraph" w:styleId="1795" w:customStyle="1">
    <w:name w:val="xl33"/>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96" w:customStyle="1">
    <w:name w:val="xl201"/>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7" w:customStyle="1">
    <w:name w:val="xl271"/>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8" w:customStyle="1">
    <w:name w:val="样式4 Char"/>
    <w:basedOn w:val="753"/>
    <w:uiPriority w:val="0"/>
    <w:qFormat/>
    <w:pPr>
      <w:ind w:firstLine="480"/>
      <w:jc w:val="left"/>
      <w:spacing w:line="360" w:lineRule="auto"/>
      <w:widowControl/>
    </w:pPr>
    <w:rPr>
      <w:color w:val="000000"/>
      <w:sz w:val="24"/>
    </w:rPr>
  </w:style>
  <w:style w:type="paragraph" w:styleId="1799" w:customStyle="1">
    <w:name w:val="xl57"/>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00" w:customStyle="1">
    <w:name w:val="xl203"/>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1" w:customStyle="1">
    <w:name w:val="xl31"/>
    <w:basedOn w:val="753"/>
    <w:uiPriority w:val="0"/>
    <w:qFormat/>
    <w:pPr>
      <w:jc w:val="left"/>
      <w:spacing w:before="100" w:beforeAutospacing="1" w:after="100" w:afterAutospacing="1"/>
      <w:widowControl/>
    </w:pPr>
    <w:rPr>
      <w:rFonts w:ascii="Tahoma" w:hAnsi="Tahoma" w:eastAsia="Arial Unicode MS" w:cs="Tahoma"/>
      <w:sz w:val="16"/>
      <w:szCs w:val="16"/>
    </w:rPr>
  </w:style>
  <w:style w:type="paragraph" w:styleId="1802" w:customStyle="1">
    <w:name w:val="xl297"/>
    <w:basedOn w:val="753"/>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03" w:customStyle="1">
    <w:name w:val="xl150"/>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xl225"/>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05" w:customStyle="1">
    <w:name w:val="xl27"/>
    <w:basedOn w:val="753"/>
    <w:uiPriority w:val="0"/>
    <w:qFormat/>
    <w:pPr>
      <w:jc w:val="left"/>
      <w:spacing w:before="100" w:beforeAutospacing="1" w:after="100" w:afterAutospacing="1"/>
      <w:widowControl/>
    </w:pPr>
    <w:rPr>
      <w:rFonts w:ascii="Tahoma" w:hAnsi="Tahoma" w:eastAsia="Arial Unicode MS" w:cs="Tahoma"/>
      <w:sz w:val="16"/>
      <w:szCs w:val="16"/>
    </w:rPr>
  </w:style>
  <w:style w:type="paragraph" w:styleId="1806" w:customStyle="1">
    <w:name w:val="xl269"/>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xl306"/>
    <w:basedOn w:val="753"/>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08" w:customStyle="1">
    <w:name w:val="标准书眉_偶数页"/>
    <w:basedOn w:val="1809"/>
    <w:next w:val="753"/>
    <w:uiPriority w:val="0"/>
    <w:qFormat/>
    <w:pPr>
      <w:jc w:val="left"/>
      <w:tabs>
        <w:tab w:val="center" w:pos="4154" w:leader="none"/>
        <w:tab w:val="right" w:pos="8306" w:leader="none"/>
      </w:tabs>
    </w:pPr>
  </w:style>
  <w:style w:type="paragraph" w:styleId="1809" w:customStyle="1">
    <w:name w:val="标准书眉_奇数页"/>
    <w:next w:val="753"/>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810" w:customStyle="1">
    <w:name w:val="xl55"/>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11" w:customStyle="1">
    <w:name w:val="xl192"/>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2" w:customStyle="1">
    <w:name w:val="xl153"/>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3" w:customStyle="1">
    <w:name w:val="内容标题"/>
    <w:basedOn w:val="753"/>
    <w:uiPriority w:val="0"/>
    <w:qFormat/>
    <w:pPr>
      <w:shd w:val="clear" w:color="auto" w:fill="000080"/>
    </w:pPr>
    <w:rPr>
      <w:rFonts w:ascii="Tahoma" w:hAnsi="Tahoma"/>
      <w:sz w:val="24"/>
      <w:shd w:val="clear" w:color="auto" w:fill="000080"/>
    </w:rPr>
  </w:style>
  <w:style w:type="paragraph" w:styleId="1814" w:customStyle="1">
    <w:name w:val="xl197"/>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xl235"/>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6" w:customStyle="1">
    <w:name w:val="样式2"/>
    <w:basedOn w:val="753"/>
    <w:uiPriority w:val="0"/>
    <w:qFormat/>
    <w:pPr>
      <w:ind w:left="624" w:hanging="720"/>
    </w:pPr>
    <w:rPr>
      <w:rFonts w:ascii="黑体" w:eastAsia="黑体"/>
      <w:b/>
      <w:sz w:val="30"/>
    </w:rPr>
  </w:style>
  <w:style w:type="paragraph" w:styleId="1817" w:customStyle="1">
    <w:name w:val="xl163"/>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8" w:customStyle="1">
    <w:name w:val="xl147"/>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9" w:customStyle="1">
    <w:name w:val="默认段落字体 Para Char Char Char Char Char Char Char"/>
    <w:basedOn w:val="753"/>
    <w:uiPriority w:val="0"/>
    <w:qFormat/>
    <w:pPr>
      <w:ind w:left="200"/>
      <w:jc w:val="left"/>
      <w:spacing w:line="360" w:lineRule="auto"/>
    </w:pPr>
    <w:rPr>
      <w:rFonts w:ascii="宋体" w:hAnsi="宋体"/>
      <w:color w:val="000000"/>
      <w:sz w:val="24"/>
      <w:szCs w:val="20"/>
    </w:rPr>
  </w:style>
  <w:style w:type="paragraph" w:styleId="1820" w:customStyle="1">
    <w:name w:val="xl146"/>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1" w:customStyle="1">
    <w:name w:val="xl76"/>
    <w:basedOn w:val="75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22" w:customStyle="1">
    <w:name w:val="xl186"/>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表格文字"/>
    <w:basedOn w:val="753"/>
    <w:uiPriority w:val="0"/>
    <w:qFormat/>
    <w:pPr>
      <w:jc w:val="center"/>
      <w:tabs>
        <w:tab w:val="left" w:pos="7740" w:leader="none"/>
      </w:tabs>
    </w:pPr>
    <w:rPr>
      <w:rFonts w:ascii="宋体" w:hAnsi="宋体"/>
      <w:sz w:val="24"/>
      <w:szCs w:val="20"/>
    </w:rPr>
  </w:style>
  <w:style w:type="paragraph" w:styleId="1824" w:customStyle="1">
    <w:name w:val="xl213"/>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5" w:customStyle="1">
    <w:name w:val="xl196"/>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6" w:customStyle="1">
    <w:name w:val="表格文本"/>
    <w:basedOn w:val="753"/>
    <w:uiPriority w:val="0"/>
    <w:qFormat/>
    <w:pPr>
      <w:jc w:val="left"/>
      <w:tabs>
        <w:tab w:val="decimal" w:pos="0" w:leader="none"/>
      </w:tabs>
    </w:pPr>
    <w:rPr>
      <w:rFonts w:ascii="Arial" w:hAnsi="Arial"/>
      <w:szCs w:val="21"/>
    </w:rPr>
  </w:style>
  <w:style w:type="paragraph" w:styleId="1827" w:customStyle="1">
    <w:name w:val="xl307"/>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28"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829" w:customStyle="1">
    <w:name w:val="xl179"/>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0" w:customStyle="1">
    <w:name w:val="tabletext"/>
    <w:basedOn w:val="753"/>
    <w:uiPriority w:val="0"/>
    <w:qFormat/>
    <w:pPr>
      <w:jc w:val="left"/>
      <w:spacing w:before="100" w:beforeAutospacing="1" w:after="100" w:afterAutospacing="1" w:line="284" w:lineRule="atLeast"/>
      <w:widowControl/>
    </w:pPr>
    <w:rPr>
      <w:rFonts w:ascii="宋体" w:hAnsi="宋体" w:cs="宋体"/>
      <w:szCs w:val="21"/>
    </w:rPr>
  </w:style>
  <w:style w:type="paragraph" w:styleId="1831" w:customStyle="1">
    <w:name w:val="xl241"/>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2" w:customStyle="1">
    <w:name w:val="Style First line:  2 ch"/>
    <w:basedOn w:val="753"/>
    <w:uiPriority w:val="0"/>
    <w:qFormat/>
    <w:pPr>
      <w:ind w:firstLine="200"/>
      <w:spacing w:line="440" w:lineRule="exact"/>
    </w:pPr>
    <w:rPr>
      <w:sz w:val="24"/>
    </w:rPr>
  </w:style>
  <w:style w:type="paragraph" w:styleId="1833" w:customStyle="1">
    <w:name w:val="xl160"/>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4" w:customStyle="1">
    <w:name w:val="正文４"/>
    <w:basedOn w:val="753"/>
    <w:uiPriority w:val="0"/>
    <w:qFormat/>
    <w:pPr>
      <w:ind w:firstLine="480"/>
      <w:spacing w:line="360" w:lineRule="auto"/>
    </w:pPr>
    <w:rPr>
      <w:sz w:val="24"/>
      <w:szCs w:val="20"/>
    </w:rPr>
  </w:style>
  <w:style w:type="paragraph" w:styleId="1835" w:customStyle="1">
    <w:name w:val="普通(网站)1"/>
    <w:basedOn w:val="753"/>
    <w:uiPriority w:val="0"/>
    <w:qFormat/>
    <w:pPr>
      <w:jc w:val="left"/>
      <w:spacing w:before="100" w:beforeAutospacing="1" w:after="100" w:afterAutospacing="1"/>
      <w:widowControl/>
    </w:pPr>
    <w:rPr>
      <w:rFonts w:ascii="宋体" w:hAnsi="宋体" w:cs="宋体"/>
      <w:color w:val="000000"/>
      <w:sz w:val="24"/>
    </w:rPr>
  </w:style>
  <w:style w:type="paragraph" w:styleId="1836" w:customStyle="1">
    <w:name w:val="图表脚注"/>
    <w:next w:val="1076"/>
    <w:uiPriority w:val="0"/>
    <w:qFormat/>
    <w:pPr>
      <w:ind w:left="300" w:hanging="100"/>
      <w:jc w:val="both"/>
    </w:pPr>
    <w:rPr>
      <w:rFonts w:hint="default" w:ascii="宋体" w:hAnsi="Times New Roman" w:eastAsia="宋体" w:cs="Times New Roman"/>
      <w:sz w:val="18"/>
      <w:lang w:val="en-US" w:eastAsia="zh-CN" w:bidi="ar-SA"/>
    </w:rPr>
  </w:style>
  <w:style w:type="paragraph" w:styleId="1837" w:customStyle="1">
    <w:name w:val="列出段落1"/>
    <w:basedOn w:val="753"/>
    <w:uiPriority w:val="0"/>
    <w:qFormat/>
    <w:pPr>
      <w:ind w:firstLine="420"/>
    </w:pPr>
  </w:style>
  <w:style w:type="paragraph" w:styleId="1838" w:customStyle="1">
    <w:name w:val="无标题条"/>
    <w:next w:val="1076"/>
    <w:uiPriority w:val="0"/>
    <w:qFormat/>
    <w:pPr>
      <w:jc w:val="both"/>
    </w:pPr>
    <w:rPr>
      <w:rFonts w:hint="default" w:ascii="Times New Roman" w:hAnsi="Times New Roman" w:eastAsia="宋体" w:cs="Times New Roman"/>
      <w:sz w:val="21"/>
      <w:lang w:val="en-US" w:eastAsia="zh-CN" w:bidi="ar-SA"/>
    </w:rPr>
  </w:style>
  <w:style w:type="paragraph" w:styleId="1839" w:customStyle="1">
    <w:name w:val="xl177"/>
    <w:basedOn w:val="75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0" w:customStyle="1">
    <w:name w:val="注示头"/>
    <w:basedOn w:val="753"/>
    <w:uiPriority w:val="0"/>
    <w:qFormat/>
    <w:pPr>
      <w:pBdr>
        <w:top w:val="single" w:color="000000" w:sz="4" w:space="1"/>
      </w:pBdr>
    </w:pPr>
    <w:rPr>
      <w:rFonts w:ascii="Arial" w:hAnsi="Arial" w:eastAsia="黑体"/>
      <w:sz w:val="18"/>
      <w:szCs w:val="20"/>
    </w:rPr>
  </w:style>
  <w:style w:type="paragraph" w:styleId="1841" w:customStyle="1">
    <w:name w:val="xl204"/>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2"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843" w:customStyle="1">
    <w:name w:val="xl25"/>
    <w:basedOn w:val="753"/>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44" w:customStyle="1">
    <w:name w:val="xl238"/>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5" w:customStyle="1">
    <w:name w:val="xl52"/>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46" w:customStyle="1">
    <w:name w:val="DLP3.4.4"/>
    <w:basedOn w:val="753"/>
    <w:uiPriority w:val="0"/>
    <w:qFormat/>
    <w:pPr>
      <w:ind w:left="1069" w:hanging="709"/>
      <w:keepLines/>
      <w:keepNext/>
      <w:spacing w:before="260" w:after="260" w:line="416" w:lineRule="auto"/>
      <w:tabs>
        <w:tab w:val="left" w:pos="1069" w:leader="none"/>
      </w:tabs>
      <w:outlineLvl w:val="2"/>
    </w:pPr>
    <w:rPr>
      <w:b/>
      <w:sz w:val="30"/>
    </w:rPr>
  </w:style>
  <w:style w:type="paragraph" w:styleId="1847"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848" w:customStyle="1">
    <w:name w:val="纯文本1"/>
    <w:basedOn w:val="753"/>
    <w:link w:val="2289"/>
    <w:uiPriority w:val="0"/>
    <w:qFormat/>
    <w:rPr>
      <w:rFonts w:ascii="宋体" w:hAnsi="Courier New"/>
      <w:szCs w:val="21"/>
    </w:rPr>
  </w:style>
  <w:style w:type="paragraph" w:styleId="1849" w:customStyle="1">
    <w:name w:val="列出段落2"/>
    <w:basedOn w:val="753"/>
    <w:uiPriority w:val="0"/>
    <w:qFormat/>
    <w:pPr>
      <w:ind w:firstLine="420"/>
    </w:pPr>
    <w:rPr>
      <w:rFonts w:ascii="Calibri" w:hAnsi="Calibri" w:eastAsia="仿宋_GB2312"/>
      <w:sz w:val="24"/>
      <w:szCs w:val="22"/>
    </w:rPr>
  </w:style>
  <w:style w:type="paragraph" w:styleId="1850" w:customStyle="1">
    <w:name w:val="图5"/>
    <w:basedOn w:val="753"/>
    <w:uiPriority w:val="0"/>
    <w:qFormat/>
    <w:pPr>
      <w:jc w:val="center"/>
      <w:spacing w:line="220" w:lineRule="exact"/>
    </w:pPr>
    <w:rPr>
      <w:rFonts w:ascii="仿宋_GB2312" w:eastAsia="仿宋_GB2312"/>
      <w:szCs w:val="20"/>
    </w:rPr>
  </w:style>
  <w:style w:type="paragraph" w:styleId="1851"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852" w:customStyle="1">
    <w:name w:val="xl70"/>
    <w:basedOn w:val="75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53" w:customStyle="1">
    <w:name w:val="xl161"/>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4" w:customStyle="1">
    <w:name w:val="正文缩进2"/>
    <w:basedOn w:val="753"/>
    <w:uiPriority w:val="0"/>
    <w:qFormat/>
    <w:pPr>
      <w:ind w:firstLine="420"/>
    </w:pPr>
    <w:rPr>
      <w:szCs w:val="20"/>
    </w:rPr>
  </w:style>
  <w:style w:type="paragraph" w:styleId="1855" w:customStyle="1">
    <w:name w:val="xl176"/>
    <w:basedOn w:val="75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6" w:customStyle="1">
    <w:name w:val="xl151"/>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7" w:customStyle="1">
    <w:name w:val="xl152"/>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8" w:customStyle="1">
    <w:name w:val="xl62"/>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59" w:customStyle="1">
    <w:name w:val="xl233"/>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0" w:customStyle="1">
    <w:name w:val="xl266"/>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1" w:customStyle="1">
    <w:name w:val="Heading 1 前言"/>
    <w:next w:val="753"/>
    <w:uiPriority w:val="0"/>
    <w:qFormat/>
    <w:pPr>
      <w:jc w:val="center"/>
    </w:pPr>
    <w:rPr>
      <w:rFonts w:hint="default" w:ascii="黑体" w:hAnsi="黑体" w:eastAsia="黑体" w:cs="Times New Roman"/>
      <w:b/>
      <w:bCs/>
      <w:sz w:val="32"/>
      <w:lang w:val="en-US" w:eastAsia="zh-CN" w:bidi="ar-SA"/>
    </w:rPr>
  </w:style>
  <w:style w:type="paragraph" w:styleId="1862" w:customStyle="1">
    <w:name w:val="xl286"/>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3" w:customStyle="1">
    <w:name w:val="xl74"/>
    <w:basedOn w:val="7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64" w:customStyle="1">
    <w:name w:val="列表1"/>
    <w:basedOn w:val="753"/>
    <w:uiPriority w:val="0"/>
    <w:qFormat/>
    <w:pPr>
      <w:ind w:left="200" w:hanging="200"/>
    </w:pPr>
  </w:style>
  <w:style w:type="paragraph" w:styleId="1865" w:customStyle="1">
    <w:name w:val="xl289"/>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6" w:customStyle="1">
    <w:name w:val="xl268"/>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7" w:customStyle="1">
    <w:name w:val="Char1 Char Char Char11"/>
    <w:basedOn w:val="753"/>
    <w:uiPriority w:val="0"/>
    <w:qFormat/>
    <w:rPr>
      <w:rFonts w:ascii="Tahoma" w:hAnsi="Tahoma"/>
      <w:sz w:val="24"/>
      <w:szCs w:val="20"/>
    </w:rPr>
  </w:style>
  <w:style w:type="paragraph" w:styleId="1868" w:customStyle="1">
    <w:name w:val="xl308"/>
    <w:basedOn w:val="753"/>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69" w:customStyle="1">
    <w:name w:val="日期1"/>
    <w:basedOn w:val="753"/>
    <w:next w:val="753"/>
    <w:uiPriority w:val="0"/>
    <w:qFormat/>
    <w:pPr>
      <w:jc w:val="right"/>
      <w:spacing w:line="312" w:lineRule="atLeast"/>
    </w:pPr>
    <w:rPr>
      <w:rFonts w:ascii="黑体" w:eastAsia="黑体"/>
      <w:b/>
      <w:sz w:val="32"/>
      <w:szCs w:val="20"/>
    </w:rPr>
  </w:style>
  <w:style w:type="paragraph" w:styleId="1870" w:customStyle="1">
    <w:name w:val="xl317"/>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1" w:customStyle="1">
    <w:name w:val="Char"/>
    <w:basedOn w:val="753"/>
    <w:uiPriority w:val="99"/>
    <w:qFormat/>
    <w:pPr>
      <w:spacing w:line="360" w:lineRule="auto"/>
    </w:pPr>
    <w:rPr>
      <w:sz w:val="24"/>
      <w:szCs w:val="20"/>
    </w:rPr>
  </w:style>
  <w:style w:type="paragraph" w:styleId="1872" w:customStyle="1">
    <w:name w:val="文档结构图1"/>
    <w:basedOn w:val="753"/>
    <w:uiPriority w:val="0"/>
    <w:qFormat/>
    <w:rPr>
      <w:rFonts w:ascii="宋体"/>
      <w:sz w:val="18"/>
      <w:szCs w:val="18"/>
    </w:rPr>
  </w:style>
  <w:style w:type="paragraph" w:styleId="1873" w:customStyle="1">
    <w:name w:val="表格正文"/>
    <w:basedOn w:val="753"/>
    <w:uiPriority w:val="0"/>
    <w:qFormat/>
    <w:pPr>
      <w:jc w:val="center"/>
    </w:pPr>
    <w:rPr>
      <w:rFonts w:eastAsia="仿宋_GB2312"/>
    </w:rPr>
  </w:style>
  <w:style w:type="paragraph" w:styleId="1874" w:customStyle="1">
    <w:name w:val="xl54"/>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75" w:customStyle="1">
    <w:name w:val="xl205"/>
    <w:basedOn w:val="753"/>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76" w:customStyle="1">
    <w:name w:val="xl305"/>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77" w:customStyle="1">
    <w:name w:val="Birdseed"/>
    <w:basedOn w:val="753"/>
    <w:uiPriority w:val="0"/>
    <w:qFormat/>
    <w:pPr>
      <w:jc w:val="left"/>
      <w:widowControl/>
    </w:pPr>
    <w:rPr>
      <w:rFonts w:ascii="Palatino Linotype" w:hAnsi="Palatino Linotype"/>
      <w:sz w:val="18"/>
      <w:szCs w:val="20"/>
    </w:rPr>
  </w:style>
  <w:style w:type="paragraph" w:styleId="1878" w:customStyle="1">
    <w:name w:val="TOC 91"/>
    <w:basedOn w:val="753"/>
    <w:next w:val="753"/>
    <w:uiPriority w:val="39"/>
    <w:qFormat/>
    <w:pPr>
      <w:ind w:left="3360"/>
    </w:pPr>
    <w:rPr>
      <w:rFonts w:ascii="Calibri" w:hAnsi="Calibri"/>
      <w:szCs w:val="22"/>
    </w:rPr>
  </w:style>
  <w:style w:type="paragraph" w:styleId="1879" w:customStyle="1">
    <w:name w:val="xl249"/>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0" w:customStyle="1">
    <w:name w:val="xl65"/>
    <w:basedOn w:val="75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81" w:customStyle="1">
    <w:name w:val="xl158"/>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2" w:customStyle="1">
    <w:name w:val="正文--表格内正文"/>
    <w:basedOn w:val="753"/>
    <w:uiPriority w:val="0"/>
    <w:qFormat/>
    <w:pPr>
      <w:jc w:val="center"/>
      <w:spacing w:line="0" w:lineRule="atLeast"/>
    </w:pPr>
    <w:rPr>
      <w:rFonts w:ascii="宋体" w:hAnsi="宋体"/>
      <w:sz w:val="24"/>
    </w:rPr>
  </w:style>
  <w:style w:type="paragraph" w:styleId="1883" w:customStyle="1">
    <w:name w:val="xl265"/>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4" w:customStyle="1">
    <w:name w:val="样式 行距: 1.5 倍行距"/>
    <w:basedOn w:val="753"/>
    <w:uiPriority w:val="0"/>
    <w:qFormat/>
    <w:pPr>
      <w:spacing w:line="360" w:lineRule="auto"/>
    </w:pPr>
    <w:rPr>
      <w:rFonts w:ascii="宋体" w:hAnsi="宋体"/>
      <w:bCs/>
      <w:sz w:val="28"/>
      <w:szCs w:val="20"/>
    </w:rPr>
  </w:style>
  <w:style w:type="paragraph" w:styleId="1885" w:customStyle="1">
    <w:name w:val="正文首行缩进2"/>
    <w:basedOn w:val="753"/>
    <w:uiPriority w:val="0"/>
    <w:qFormat/>
    <w:pPr>
      <w:ind w:firstLine="420"/>
      <w:spacing w:line="360" w:lineRule="auto"/>
    </w:pPr>
    <w:rPr>
      <w:rFonts w:ascii="Arial" w:hAnsi="Arial"/>
      <w:sz w:val="20"/>
      <w:szCs w:val="21"/>
    </w:rPr>
  </w:style>
  <w:style w:type="paragraph" w:styleId="1886" w:customStyle="1">
    <w:name w:val="Table Paragraph"/>
    <w:basedOn w:val="753"/>
    <w:uiPriority w:val="0"/>
    <w:qFormat/>
    <w:pPr>
      <w:jc w:val="left"/>
    </w:pPr>
    <w:rPr>
      <w:rFonts w:ascii="Calibri" w:hAnsi="Calibri" w:cs="黑体"/>
      <w:sz w:val="22"/>
      <w:szCs w:val="22"/>
      <w:lang w:eastAsia="en-US"/>
    </w:rPr>
  </w:style>
  <w:style w:type="paragraph" w:styleId="1887" w:customStyle="1">
    <w:name w:val="列出段落4"/>
    <w:basedOn w:val="753"/>
    <w:uiPriority w:val="0"/>
    <w:qFormat/>
    <w:pPr>
      <w:ind w:firstLine="420"/>
    </w:pPr>
    <w:rPr>
      <w:rFonts w:ascii="Calibri" w:hAnsi="Calibri"/>
      <w:szCs w:val="22"/>
    </w:rPr>
  </w:style>
  <w:style w:type="paragraph" w:styleId="1888" w:customStyle="1">
    <w:name w:val="其他发布部门"/>
    <w:basedOn w:val="1889"/>
    <w:uiPriority w:val="0"/>
    <w:qFormat/>
    <w:pPr>
      <w:spacing w:line="0" w:lineRule="atLeast"/>
      <w:framePr w:wrap="around"/>
    </w:pPr>
    <w:rPr>
      <w:rFonts w:ascii="黑体" w:eastAsia="黑体"/>
      <w:b w:val="0"/>
    </w:rPr>
  </w:style>
  <w:style w:type="paragraph" w:styleId="1889" w:customStyle="1">
    <w:name w:val="发布部门"/>
    <w:next w:val="1076"/>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890" w:customStyle="1">
    <w:name w:val="xl103"/>
    <w:basedOn w:val="753"/>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91" w:customStyle="1">
    <w:name w:val="二级无标题条"/>
    <w:basedOn w:val="753"/>
    <w:uiPriority w:val="0"/>
    <w:qFormat/>
    <w:pPr>
      <w:ind w:hanging="420"/>
    </w:pPr>
  </w:style>
  <w:style w:type="paragraph" w:styleId="1892" w:customStyle="1">
    <w:name w:val="表格文字1"/>
    <w:basedOn w:val="753"/>
    <w:uiPriority w:val="0"/>
    <w:qFormat/>
    <w:pPr>
      <w:jc w:val="center"/>
    </w:pPr>
    <w:rPr>
      <w:rFonts w:ascii="宋体" w:hAnsi="宋体"/>
      <w:szCs w:val="21"/>
      <w:shd w:val="clear" w:color="auto" w:fill="ffffff"/>
    </w:rPr>
  </w:style>
  <w:style w:type="paragraph" w:styleId="1893" w:customStyle="1">
    <w:name w:val="xl165"/>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4" w:customStyle="1">
    <w:name w:val="xl316"/>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5" w:customStyle="1">
    <w:name w:val="正文文本缩进2"/>
    <w:basedOn w:val="753"/>
    <w:uiPriority w:val="0"/>
    <w:qFormat/>
    <w:pPr>
      <w:ind w:firstLine="645"/>
    </w:pPr>
    <w:rPr>
      <w:rFonts w:ascii="KaiTi_GB2312" w:eastAsia="KaiTi_GB2312"/>
      <w:sz w:val="32"/>
      <w:szCs w:val="20"/>
    </w:rPr>
  </w:style>
  <w:style w:type="paragraph" w:styleId="1896" w:customStyle="1">
    <w:name w:val="xl223"/>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7"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898" w:customStyle="1">
    <w:name w:val="xl311"/>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9" w:customStyle="1">
    <w:name w:val="xl144"/>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0" w:customStyle="1">
    <w:name w:val="一级无标题条"/>
    <w:basedOn w:val="753"/>
    <w:uiPriority w:val="0"/>
    <w:qFormat/>
    <w:pPr>
      <w:ind w:left="3420" w:hanging="420"/>
    </w:pPr>
  </w:style>
  <w:style w:type="paragraph" w:styleId="1901" w:customStyle="1">
    <w:name w:val="xl273"/>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2" w:customStyle="1">
    <w:name w:val="_Style 6"/>
    <w:basedOn w:val="753"/>
    <w:uiPriority w:val="34"/>
    <w:qFormat/>
    <w:pPr>
      <w:ind w:firstLine="420"/>
    </w:pPr>
  </w:style>
  <w:style w:type="paragraph" w:styleId="1903" w:customStyle="1">
    <w:name w:val="列出段落12"/>
    <w:basedOn w:val="753"/>
    <w:uiPriority w:val="0"/>
    <w:qFormat/>
    <w:pPr>
      <w:ind w:firstLine="420"/>
    </w:pPr>
  </w:style>
  <w:style w:type="paragraph" w:styleId="1904" w:customStyle="1">
    <w:name w:val="样式 首行缩进:  0 字符"/>
    <w:basedOn w:val="753"/>
    <w:uiPriority w:val="0"/>
    <w:qFormat/>
    <w:pPr>
      <w:ind w:firstLine="200"/>
      <w:spacing w:line="360" w:lineRule="auto"/>
    </w:pPr>
    <w:rPr>
      <w:rFonts w:cs="宋体"/>
      <w:sz w:val="24"/>
      <w:szCs w:val="20"/>
    </w:rPr>
  </w:style>
  <w:style w:type="paragraph" w:styleId="1905" w:customStyle="1">
    <w:name w:val="xl137"/>
    <w:basedOn w:val="753"/>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06" w:customStyle="1">
    <w:name w:val="xl105"/>
    <w:basedOn w:val="753"/>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07" w:customStyle="1">
    <w:name w:val="xl178"/>
    <w:basedOn w:val="75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8" w:customStyle="1">
    <w:name w:val="xl139"/>
    <w:basedOn w:val="753"/>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09" w:customStyle="1">
    <w:name w:val="xl107"/>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10" w:customStyle="1">
    <w:name w:val="正文段"/>
    <w:basedOn w:val="753"/>
    <w:uiPriority w:val="0"/>
    <w:qFormat/>
    <w:pPr>
      <w:ind w:firstLine="454"/>
      <w:spacing w:after="240" w:line="360" w:lineRule="atLeast"/>
      <w:widowControl/>
    </w:pPr>
    <w:rPr>
      <w:rFonts w:ascii="宋体"/>
      <w:sz w:val="24"/>
      <w:szCs w:val="20"/>
    </w:rPr>
  </w:style>
  <w:style w:type="paragraph" w:styleId="1911" w:customStyle="1">
    <w:name w:val="xl224"/>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2" w:customStyle="1">
    <w:name w:val="xl140"/>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13" w:customStyle="1">
    <w:name w:val="xl108"/>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4" w:customStyle="1">
    <w:name w:val="文档正文"/>
    <w:basedOn w:val="753"/>
    <w:uiPriority w:val="99"/>
    <w:qFormat/>
    <w:pPr>
      <w:ind w:firstLine="567"/>
      <w:spacing w:line="312" w:lineRule="atLeast"/>
    </w:pPr>
    <w:rPr>
      <w:rFonts w:ascii="长城仿宋" w:eastAsia="长城仿宋"/>
      <w:sz w:val="28"/>
      <w:szCs w:val="20"/>
    </w:rPr>
  </w:style>
  <w:style w:type="paragraph" w:styleId="1915" w:customStyle="1">
    <w:name w:val="Char Char 字元 字元 字元 Char Char Char Char"/>
    <w:basedOn w:val="753"/>
    <w:uiPriority w:val="99"/>
    <w:unhideWhenUsed/>
    <w:qFormat/>
    <w:pPr>
      <w:spacing w:line="360" w:lineRule="auto"/>
    </w:pPr>
    <w:rPr>
      <w:rFonts w:hint="eastAsia"/>
    </w:rPr>
  </w:style>
  <w:style w:type="paragraph" w:styleId="1916" w:customStyle="1">
    <w:name w:val="xl218"/>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7" w:customStyle="1">
    <w:name w:val="xl141"/>
    <w:basedOn w:val="753"/>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18" w:customStyle="1">
    <w:name w:val="xl109"/>
    <w:basedOn w:val="753"/>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19" w:customStyle="1">
    <w:name w:val="xl78"/>
    <w:basedOn w:val="7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20" w:customStyle="1">
    <w:name w:val="xl111"/>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1" w:customStyle="1">
    <w:name w:val="xl79"/>
    <w:basedOn w:val="7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2" w:customStyle="1">
    <w:name w:val="xl112"/>
    <w:basedOn w:val="7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3" w:customStyle="1">
    <w:name w:val="xl80"/>
    <w:basedOn w:val="7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4" w:customStyle="1">
    <w:name w:val="xl113"/>
    <w:basedOn w:val="7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5" w:customStyle="1">
    <w:name w:val="xl81"/>
    <w:basedOn w:val="7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6" w:customStyle="1">
    <w:name w:val="xl208"/>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7" w:customStyle="1">
    <w:name w:val="技术方案正文样式"/>
    <w:basedOn w:val="753"/>
    <w:uiPriority w:val="0"/>
    <w:qFormat/>
    <w:pPr>
      <w:ind w:firstLine="480"/>
      <w:spacing w:line="400" w:lineRule="exact"/>
    </w:pPr>
    <w:rPr>
      <w:rFonts w:ascii="宋体" w:hAnsi="宋体" w:cs="宋体"/>
      <w:sz w:val="24"/>
      <w:szCs w:val="21"/>
    </w:rPr>
  </w:style>
  <w:style w:type="paragraph" w:styleId="1928" w:customStyle="1">
    <w:name w:val="xl114"/>
    <w:basedOn w:val="753"/>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29" w:customStyle="1">
    <w:name w:val="xl82"/>
    <w:basedOn w:val="7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0" w:customStyle="1">
    <w:name w:val="xl231"/>
    <w:basedOn w:val="753"/>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31" w:customStyle="1">
    <w:name w:val="xl115"/>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2" w:customStyle="1">
    <w:name w:val="xl83"/>
    <w:basedOn w:val="753"/>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33" w:customStyle="1">
    <w:name w:val="xl240"/>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4" w:customStyle="1">
    <w:name w:val="xl116"/>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5" w:customStyle="1">
    <w:name w:val="xl84"/>
    <w:basedOn w:val="7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6" w:customStyle="1">
    <w:name w:val="xl232"/>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7" w:customStyle="1">
    <w:name w:val="xl117"/>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8" w:customStyle="1">
    <w:name w:val="xl85"/>
    <w:basedOn w:val="7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39" w:customStyle="1">
    <w:name w:val="xl185"/>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0" w:customStyle="1">
    <w:name w:val="Char Char2 Char"/>
    <w:basedOn w:val="753"/>
    <w:uiPriority w:val="0"/>
    <w:qFormat/>
    <w:pPr>
      <w:ind w:left="390" w:hanging="390"/>
      <w:keepLines/>
      <w:keepNext/>
      <w:pageBreakBefore/>
      <w:tabs>
        <w:tab w:val="left" w:pos="390" w:leader="none"/>
      </w:tabs>
    </w:pPr>
    <w:rPr>
      <w:szCs w:val="20"/>
    </w:rPr>
  </w:style>
  <w:style w:type="paragraph" w:styleId="1941" w:customStyle="1">
    <w:name w:val="xl118"/>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2" w:customStyle="1">
    <w:name w:val="xl86"/>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3" w:customStyle="1">
    <w:name w:val="xl275"/>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4" w:customStyle="1">
    <w:name w:val="xl119"/>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5" w:customStyle="1">
    <w:name w:val="xl87"/>
    <w:basedOn w:val="7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6" w:customStyle="1">
    <w:name w:val="xl212"/>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7" w:customStyle="1">
    <w:name w:val="样式 首行缩进:  2.25 字符"/>
    <w:basedOn w:val="753"/>
    <w:uiPriority w:val="0"/>
    <w:qFormat/>
    <w:pPr>
      <w:ind w:firstLine="225"/>
      <w:spacing w:line="360" w:lineRule="auto"/>
    </w:pPr>
    <w:rPr>
      <w:rFonts w:cs="宋体"/>
      <w:sz w:val="24"/>
      <w:szCs w:val="20"/>
    </w:rPr>
  </w:style>
  <w:style w:type="paragraph" w:styleId="1948" w:customStyle="1">
    <w:name w:val="xl120"/>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9" w:customStyle="1">
    <w:name w:val="xl88"/>
    <w:basedOn w:val="753"/>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50" w:customStyle="1">
    <w:name w:val="xl251"/>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1" w:customStyle="1">
    <w:name w:val="xl121"/>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2" w:customStyle="1">
    <w:name w:val="xl89"/>
    <w:basedOn w:val="7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3" w:customStyle="1">
    <w:name w:val="一级标题"/>
    <w:basedOn w:val="754"/>
    <w:uiPriority w:val="0"/>
    <w:qFormat/>
    <w:pPr>
      <w:jc w:val="center"/>
      <w:keepNext w:val="0"/>
      <w:spacing w:line="360" w:lineRule="auto"/>
    </w:pPr>
    <w:rPr>
      <w:rFonts w:ascii="宋体" w:hAnsi="宋体" w:eastAsia="宋体"/>
      <w:b/>
      <w:sz w:val="32"/>
      <w:szCs w:val="28"/>
    </w:rPr>
  </w:style>
  <w:style w:type="paragraph" w:styleId="1954" w:customStyle="1">
    <w:name w:val="xl122"/>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5" w:customStyle="1">
    <w:name w:val="xl90"/>
    <w:basedOn w:val="7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56" w:customStyle="1">
    <w:name w:val="二级标题"/>
    <w:basedOn w:val="755"/>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57" w:customStyle="1">
    <w:name w:val="xl123"/>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8" w:customStyle="1">
    <w:name w:val="xl91"/>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9" w:customStyle="1">
    <w:name w:val="04-标书-标题4"/>
    <w:basedOn w:val="753"/>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60" w:customStyle="1">
    <w:name w:val="xl124"/>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1" w:customStyle="1">
    <w:name w:val="xl92"/>
    <w:basedOn w:val="7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62" w:customStyle="1">
    <w:name w:val="xl125"/>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63" w:customStyle="1">
    <w:name w:val="xl93"/>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4" w:customStyle="1">
    <w:name w:val="xl126"/>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65" w:customStyle="1">
    <w:name w:val="xl94"/>
    <w:basedOn w:val="753"/>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66" w:customStyle="1">
    <w:name w:val="xl127"/>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67" w:customStyle="1">
    <w:name w:val="xl95"/>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8" w:customStyle="1">
    <w:name w:val="xl128"/>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9" w:customStyle="1">
    <w:name w:val="xl96"/>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0" w:customStyle="1">
    <w:name w:val="xl129"/>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1" w:customStyle="1">
    <w:name w:val="xl97"/>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2" w:customStyle="1">
    <w:name w:val="缺省文本"/>
    <w:basedOn w:val="753"/>
    <w:uiPriority w:val="0"/>
    <w:qFormat/>
    <w:pPr>
      <w:ind w:firstLine="200"/>
      <w:jc w:val="left"/>
      <w:spacing w:line="360" w:lineRule="auto"/>
    </w:pPr>
    <w:rPr>
      <w:sz w:val="24"/>
    </w:rPr>
  </w:style>
  <w:style w:type="paragraph" w:styleId="1973" w:customStyle="1">
    <w:name w:val="xl130"/>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74" w:customStyle="1">
    <w:name w:val="xl98"/>
    <w:basedOn w:val="7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5" w:customStyle="1">
    <w:name w:val="reader-word-layer"/>
    <w:basedOn w:val="753"/>
    <w:uiPriority w:val="0"/>
    <w:qFormat/>
    <w:pPr>
      <w:jc w:val="left"/>
      <w:spacing w:before="100" w:beforeAutospacing="1" w:after="100" w:afterAutospacing="1"/>
      <w:widowControl/>
    </w:pPr>
    <w:rPr>
      <w:rFonts w:ascii="宋体" w:hAnsi="宋体" w:cs="宋体"/>
      <w:sz w:val="24"/>
    </w:rPr>
  </w:style>
  <w:style w:type="paragraph" w:styleId="1976" w:customStyle="1">
    <w:name w:val="xl131"/>
    <w:basedOn w:val="753"/>
    <w:uiPriority w:val="0"/>
    <w:qFormat/>
    <w:pPr>
      <w:jc w:val="left"/>
      <w:spacing w:before="100" w:beforeAutospacing="1" w:after="100" w:afterAutospacing="1"/>
      <w:widowControl/>
    </w:pPr>
    <w:rPr>
      <w:rFonts w:ascii="宋体" w:hAnsi="宋体" w:cs="宋体"/>
      <w:sz w:val="24"/>
    </w:rPr>
  </w:style>
  <w:style w:type="paragraph" w:styleId="1977" w:customStyle="1">
    <w:name w:val="xl99"/>
    <w:basedOn w:val="7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8" w:customStyle="1">
    <w:name w:val="xl132"/>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9" w:customStyle="1">
    <w:name w:val="xl100"/>
    <w:basedOn w:val="753"/>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80" w:customStyle="1">
    <w:name w:val="xl133"/>
    <w:basedOn w:val="753"/>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81" w:customStyle="1">
    <w:name w:val="xl101"/>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2" w:customStyle="1">
    <w:name w:val="正文 首行缩进:  2 字符 Char"/>
    <w:basedOn w:val="753"/>
    <w:uiPriority w:val="0"/>
    <w:qFormat/>
    <w:pPr>
      <w:ind w:firstLine="480"/>
      <w:spacing w:line="360" w:lineRule="auto"/>
    </w:pPr>
    <w:rPr>
      <w:rFonts w:cs="宋体"/>
      <w:sz w:val="24"/>
      <w:szCs w:val="20"/>
    </w:rPr>
  </w:style>
  <w:style w:type="paragraph" w:styleId="1983" w:customStyle="1">
    <w:name w:val="xl134"/>
    <w:basedOn w:val="753"/>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84" w:customStyle="1">
    <w:name w:val="xl102"/>
    <w:basedOn w:val="753"/>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85" w:customStyle="1">
    <w:name w:val="xl136"/>
    <w:basedOn w:val="753"/>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86" w:customStyle="1">
    <w:name w:val="xl104"/>
    <w:basedOn w:val="753"/>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87" w:customStyle="1">
    <w:name w:val="xl248"/>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8" w:customStyle="1">
    <w:name w:val="xl138"/>
    <w:basedOn w:val="753"/>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89" w:customStyle="1">
    <w:name w:val="xl106"/>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0" w:customStyle="1">
    <w:name w:val="xl175"/>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1" w:customStyle="1">
    <w:name w:val="_Style 1"/>
    <w:basedOn w:val="753"/>
    <w:uiPriority w:val="99"/>
    <w:qFormat/>
    <w:pPr>
      <w:ind w:firstLine="420"/>
      <w:jc w:val="left"/>
      <w:spacing w:line="400" w:lineRule="exact"/>
    </w:pPr>
    <w:rPr>
      <w:rFonts w:ascii="Calibri" w:hAnsi="Calibri" w:eastAsia="仿宋_GB2312"/>
      <w:sz w:val="24"/>
      <w:szCs w:val="22"/>
    </w:rPr>
  </w:style>
  <w:style w:type="paragraph" w:styleId="1992" w:customStyle="1">
    <w:name w:val="xl110"/>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3" w:customStyle="1">
    <w:name w:val="xl283"/>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4" w:customStyle="1">
    <w:name w:val="xl135"/>
    <w:basedOn w:val="753"/>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95" w:customStyle="1">
    <w:name w:val="xl188"/>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6"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1997" w:customStyle="1">
    <w:name w:val="表头"/>
    <w:basedOn w:val="753"/>
    <w:uiPriority w:val="0"/>
    <w:qFormat/>
    <w:pPr>
      <w:jc w:val="center"/>
      <w:spacing w:line="360" w:lineRule="auto"/>
    </w:pPr>
    <w:rPr>
      <w:rFonts w:ascii="Calibri" w:hAnsi="Calibri" w:cs="宋体"/>
      <w:b/>
      <w:bCs/>
      <w:color w:val="000000"/>
      <w:szCs w:val="20"/>
    </w:rPr>
  </w:style>
  <w:style w:type="paragraph" w:styleId="1998" w:customStyle="1">
    <w:name w:val="样式 标题 2标题 2 Char Char子子系统子系统1子系统2子系统3子系统4子系统11子系统21子系统..."/>
    <w:basedOn w:val="755"/>
    <w:uiPriority w:val="0"/>
    <w:qFormat/>
    <w:pPr>
      <w:ind w:left="786" w:hanging="360"/>
      <w:jc w:val="both"/>
      <w:spacing w:before="0" w:after="0" w:line="240" w:lineRule="auto"/>
      <w:tabs>
        <w:tab w:val="left" w:pos="360" w:leader="none"/>
      </w:tabs>
    </w:pPr>
    <w:rPr>
      <w:rFonts w:ascii="Arial" w:eastAsia="黑体"/>
      <w:sz w:val="30"/>
    </w:rPr>
  </w:style>
  <w:style w:type="paragraph" w:styleId="1999" w:customStyle="1">
    <w:name w:val="居中图片"/>
    <w:basedOn w:val="753"/>
    <w:uiPriority w:val="0"/>
    <w:qFormat/>
    <w:pPr>
      <w:jc w:val="center"/>
    </w:pPr>
    <w:rPr>
      <w:rFonts w:ascii="Calibri" w:hAnsi="Calibri" w:eastAsia="仿宋"/>
      <w:sz w:val="28"/>
      <w:szCs w:val="21"/>
    </w:rPr>
  </w:style>
  <w:style w:type="paragraph" w:styleId="2000" w:customStyle="1">
    <w:name w:val="01-标书-标题1"/>
    <w:next w:val="753"/>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001"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002"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003" w:customStyle="1">
    <w:name w:val="xl304"/>
    <w:basedOn w:val="753"/>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04" w:customStyle="1">
    <w:name w:val="正文文本缩进 32"/>
    <w:basedOn w:val="753"/>
    <w:uiPriority w:val="0"/>
    <w:qFormat/>
    <w:pPr>
      <w:ind w:left="520" w:firstLine="425"/>
      <w:jc w:val="center"/>
    </w:pPr>
    <w:rPr>
      <w:rFonts w:ascii="方正行楷简体" w:hAnsi="Arial" w:eastAsia="方正行楷简体"/>
      <w:sz w:val="36"/>
      <w:szCs w:val="20"/>
    </w:rPr>
  </w:style>
  <w:style w:type="paragraph" w:styleId="2005" w:customStyle="1">
    <w:name w:val="xl202"/>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6" w:customStyle="1">
    <w:name w:val="正文文本缩进 21"/>
    <w:basedOn w:val="753"/>
    <w:uiPriority w:val="0"/>
    <w:qFormat/>
    <w:pPr>
      <w:ind w:firstLine="560"/>
      <w:spacing w:line="520" w:lineRule="exact"/>
    </w:pPr>
    <w:rPr>
      <w:rFonts w:ascii="KaiTi_GB2312" w:eastAsia="KaiTi_GB2312"/>
      <w:sz w:val="28"/>
      <w:szCs w:val="28"/>
    </w:rPr>
  </w:style>
  <w:style w:type="paragraph" w:styleId="2007" w:customStyle="1">
    <w:name w:val="Char Char3 Char Char Char Char"/>
    <w:basedOn w:val="753"/>
    <w:uiPriority w:val="0"/>
    <w:qFormat/>
    <w:pPr>
      <w:jc w:val="left"/>
      <w:spacing w:after="160" w:line="240" w:lineRule="exact"/>
      <w:widowControl/>
    </w:pPr>
    <w:rPr>
      <w:rFonts w:ascii="Verdana" w:hAnsi="Verdana"/>
      <w:sz w:val="20"/>
      <w:szCs w:val="20"/>
      <w:lang w:eastAsia="en-US"/>
    </w:rPr>
  </w:style>
  <w:style w:type="paragraph" w:styleId="2008" w:customStyle="1">
    <w:name w:val="目录标题"/>
    <w:next w:val="1182"/>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009" w:customStyle="1">
    <w:name w:val="xl168"/>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0" w:customStyle="1">
    <w:name w:val="封面标准代替信息"/>
    <w:basedOn w:val="1634"/>
    <w:uiPriority w:val="0"/>
    <w:qFormat/>
    <w:pPr>
      <w:spacing w:before="57"/>
      <w:framePr w:wrap="around"/>
    </w:pPr>
    <w:rPr>
      <w:rFonts w:ascii="宋体"/>
      <w:sz w:val="21"/>
    </w:rPr>
  </w:style>
  <w:style w:type="paragraph" w:styleId="2011" w:customStyle="1">
    <w:name w:val="xl245"/>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2"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2013" w:customStyle="1">
    <w:name w:val="xl254"/>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4" w:customStyle="1">
    <w:name w:val="xl181"/>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5" w:customStyle="1">
    <w:name w:val="xl290"/>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6" w:customStyle="1">
    <w:name w:val="样式 小四 首行缩进:  0.74 厘米"/>
    <w:basedOn w:val="753"/>
    <w:uiPriority w:val="0"/>
    <w:qFormat/>
    <w:pPr>
      <w:ind w:firstLine="420"/>
      <w:spacing w:line="360" w:lineRule="auto"/>
    </w:pPr>
    <w:rPr>
      <w:rFonts w:cs="宋体"/>
      <w:sz w:val="24"/>
      <w:szCs w:val="20"/>
    </w:rPr>
  </w:style>
  <w:style w:type="paragraph" w:styleId="2017" w:customStyle="1">
    <w:name w:val="正文文本缩进 22"/>
    <w:basedOn w:val="753"/>
    <w:uiPriority w:val="0"/>
    <w:qFormat/>
    <w:pPr>
      <w:ind w:firstLine="560"/>
      <w:spacing w:line="520" w:lineRule="exact"/>
    </w:pPr>
    <w:rPr>
      <w:rFonts w:ascii="KaiTi_GB2312" w:eastAsia="KaiTi_GB2312"/>
      <w:sz w:val="28"/>
      <w:szCs w:val="28"/>
    </w:rPr>
  </w:style>
  <w:style w:type="paragraph" w:styleId="2018" w:customStyle="1">
    <w:name w:val="xl260"/>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9" w:customStyle="1">
    <w:name w:val="正文文本缩进 31"/>
    <w:basedOn w:val="753"/>
    <w:uiPriority w:val="0"/>
    <w:qFormat/>
    <w:pPr>
      <w:ind w:left="520" w:firstLine="425"/>
      <w:jc w:val="center"/>
    </w:pPr>
    <w:rPr>
      <w:rFonts w:ascii="方正行楷简体" w:hAnsi="Arial" w:eastAsia="方正行楷简体"/>
      <w:sz w:val="36"/>
      <w:szCs w:val="20"/>
    </w:rPr>
  </w:style>
  <w:style w:type="paragraph" w:styleId="2020" w:customStyle="1">
    <w:name w:val="DLP正文"/>
    <w:basedOn w:val="753"/>
    <w:uiPriority w:val="0"/>
    <w:qFormat/>
    <w:pPr>
      <w:ind w:firstLine="473"/>
    </w:pPr>
    <w:rPr>
      <w:rFonts w:hAnsi="宋体"/>
      <w:szCs w:val="22"/>
    </w:rPr>
  </w:style>
  <w:style w:type="paragraph" w:styleId="2021" w:customStyle="1">
    <w:name w:val="xl142"/>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2" w:customStyle="1">
    <w:name w:val="xl149"/>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3"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024" w:customStyle="1">
    <w:name w:val="xl294"/>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5" w:customStyle="1">
    <w:name w:val="xl250"/>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6" w:customStyle="1">
    <w:name w:val="正文图标题"/>
    <w:next w:val="1076"/>
    <w:uiPriority w:val="0"/>
    <w:qFormat/>
    <w:pPr>
      <w:jc w:val="center"/>
    </w:pPr>
    <w:rPr>
      <w:rFonts w:hint="default" w:ascii="黑体" w:hAnsi="Times New Roman" w:eastAsia="黑体" w:cs="Times New Roman"/>
      <w:sz w:val="21"/>
      <w:lang w:val="en-US" w:eastAsia="zh-CN" w:bidi="ar-SA"/>
    </w:rPr>
  </w:style>
  <w:style w:type="paragraph" w:styleId="2027" w:customStyle="1">
    <w:name w:val="文本块1"/>
    <w:basedOn w:val="753"/>
    <w:uiPriority w:val="0"/>
    <w:qFormat/>
    <w:pPr>
      <w:ind w:left="630" w:right="630"/>
      <w:jc w:val="center"/>
    </w:pPr>
    <w:rPr>
      <w:rFonts w:ascii="宋体"/>
      <w:b/>
      <w:sz w:val="32"/>
    </w:rPr>
  </w:style>
  <w:style w:type="paragraph" w:styleId="2028" w:customStyle="1">
    <w:name w:val="xl277"/>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9" w:customStyle="1">
    <w:name w:val="xl263"/>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0" w:customStyle="1">
    <w:name w:val="xl243"/>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1" w:customStyle="1">
    <w:name w:val="xl229"/>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2" w:customStyle="1">
    <w:name w:val="_Style 2"/>
    <w:basedOn w:val="753"/>
    <w:uiPriority w:val="34"/>
    <w:qFormat/>
    <w:pPr>
      <w:ind w:firstLine="420"/>
    </w:pPr>
    <w:rPr>
      <w:rFonts w:ascii="Calibri" w:hAnsi="Calibri"/>
      <w:szCs w:val="22"/>
    </w:rPr>
  </w:style>
  <w:style w:type="paragraph" w:styleId="2033" w:customStyle="1">
    <w:name w:val="xl318"/>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4" w:customStyle="1">
    <w:name w:val="li_正文"/>
    <w:basedOn w:val="753"/>
    <w:uiPriority w:val="0"/>
    <w:qFormat/>
    <w:pPr>
      <w:ind w:firstLine="560"/>
      <w:spacing w:line="360" w:lineRule="auto"/>
    </w:pPr>
    <w:rPr>
      <w:rFonts w:ascii="仿宋_GB2312" w:eastAsia="仿宋_GB2312"/>
      <w:sz w:val="28"/>
      <w:szCs w:val="28"/>
    </w:rPr>
  </w:style>
  <w:style w:type="paragraph" w:styleId="2035" w:customStyle="1">
    <w:name w:val="xl209"/>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6" w:customStyle="1">
    <w:name w:val="xl274"/>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7" w:customStyle="1">
    <w:name w:val="xl272"/>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8" w:customStyle="1">
    <w:name w:val="附录表标题"/>
    <w:next w:val="1076"/>
    <w:uiPriority w:val="0"/>
    <w:qFormat/>
    <w:pPr>
      <w:jc w:val="center"/>
    </w:pPr>
    <w:rPr>
      <w:rFonts w:hint="default" w:ascii="黑体" w:hAnsi="Times New Roman" w:eastAsia="黑体" w:cs="Times New Roman"/>
      <w:sz w:val="21"/>
      <w:lang w:val="en-US" w:eastAsia="zh-CN" w:bidi="ar-SA"/>
    </w:rPr>
  </w:style>
  <w:style w:type="paragraph" w:styleId="2039" w:customStyle="1">
    <w:name w:val="xl148"/>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0" w:customStyle="1">
    <w:name w:val="xl155"/>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1" w:customStyle="1">
    <w:name w:val="xl210"/>
    <w:basedOn w:val="753"/>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42" w:customStyle="1">
    <w:name w:val="正文缩进1"/>
    <w:basedOn w:val="753"/>
    <w:uiPriority w:val="0"/>
    <w:qFormat/>
    <w:pPr>
      <w:ind w:firstLine="420"/>
    </w:pPr>
    <w:rPr>
      <w:szCs w:val="20"/>
    </w:rPr>
  </w:style>
  <w:style w:type="paragraph" w:styleId="2043" w:customStyle="1">
    <w:name w:val="xl278"/>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4" w:customStyle="1">
    <w:name w:val="TOC 标题12"/>
    <w:basedOn w:val="754"/>
    <w:next w:val="753"/>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45" w:customStyle="1">
    <w:name w:val="xl143"/>
    <w:basedOn w:val="7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6" w:customStyle="1">
    <w:name w:val="xl314"/>
    <w:basedOn w:val="753"/>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47" w:customStyle="1">
    <w:name w:val="Char Char Char"/>
    <w:basedOn w:val="753"/>
    <w:uiPriority w:val="0"/>
    <w:qFormat/>
    <w:pPr>
      <w:ind w:hanging="425"/>
      <w:keepNext/>
      <w:spacing w:before="80" w:after="80"/>
      <w:widowControl/>
      <w:tabs>
        <w:tab w:val="left" w:pos="425" w:leader="none"/>
      </w:tabs>
    </w:pPr>
    <w:rPr>
      <w:rFonts w:ascii="Arial" w:hAnsi="Arial" w:cs="Arial"/>
      <w:sz w:val="20"/>
      <w:szCs w:val="20"/>
    </w:rPr>
  </w:style>
  <w:style w:type="paragraph" w:styleId="2048" w:customStyle="1">
    <w:name w:val="xl230"/>
    <w:basedOn w:val="7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9" w:customStyle="1">
    <w:name w:val="四号正文"/>
    <w:basedOn w:val="753"/>
    <w:uiPriority w:val="0"/>
    <w:qFormat/>
    <w:pPr>
      <w:ind w:firstLine="560"/>
      <w:spacing w:line="360" w:lineRule="auto"/>
    </w:pPr>
    <w:rPr>
      <w:sz w:val="28"/>
      <w:szCs w:val="28"/>
    </w:rPr>
  </w:style>
  <w:style w:type="paragraph" w:styleId="2050" w:customStyle="1">
    <w:name w:val="标题1"/>
    <w:basedOn w:val="753"/>
    <w:next w:val="75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51" w:customStyle="1">
    <w:name w:val="五号字体"/>
    <w:basedOn w:val="753"/>
    <w:uiPriority w:val="0"/>
    <w:qFormat/>
    <w:pPr>
      <w:jc w:val="center"/>
    </w:pPr>
  </w:style>
  <w:style w:type="paragraph" w:styleId="2052"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053" w:customStyle="1">
    <w:name w:val="msonormal"/>
    <w:basedOn w:val="753"/>
    <w:uiPriority w:val="0"/>
    <w:qFormat/>
    <w:pPr>
      <w:jc w:val="left"/>
      <w:spacing w:before="100" w:beforeAutospacing="1" w:after="100" w:afterAutospacing="1" w:line="360" w:lineRule="auto"/>
      <w:widowControl/>
    </w:pPr>
    <w:rPr>
      <w:rFonts w:ascii="宋体" w:hAnsi="宋体" w:cs="宋体"/>
      <w:sz w:val="24"/>
    </w:rPr>
  </w:style>
  <w:style w:type="paragraph" w:styleId="2054" w:customStyle="1">
    <w:name w:val="简单回函地址"/>
    <w:basedOn w:val="753"/>
    <w:uiPriority w:val="0"/>
    <w:qFormat/>
    <w:pPr>
      <w:tabs>
        <w:tab w:val="left" w:pos="1140" w:leader="none"/>
      </w:tabs>
    </w:pPr>
  </w:style>
  <w:style w:type="paragraph" w:styleId="2055" w:customStyle="1">
    <w:name w:val="TOC 标题111"/>
    <w:basedOn w:val="754"/>
    <w:next w:val="753"/>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56" w:customStyle="1">
    <w:name w:val="Char Char111"/>
    <w:basedOn w:val="753"/>
    <w:uiPriority w:val="99"/>
    <w:semiHidden/>
    <w:qFormat/>
    <w:pPr>
      <w:jc w:val="left"/>
      <w:spacing w:after="160" w:line="240" w:lineRule="exact"/>
      <w:widowControl/>
    </w:pPr>
    <w:rPr>
      <w:rFonts w:ascii="Verdana" w:hAnsi="Verdana"/>
      <w:sz w:val="20"/>
      <w:lang w:eastAsia="en-US"/>
    </w:rPr>
  </w:style>
  <w:style w:type="paragraph" w:styleId="2057" w:customStyle="1">
    <w:name w:val="TOC 71"/>
    <w:basedOn w:val="753"/>
    <w:next w:val="753"/>
    <w:uiPriority w:val="39"/>
    <w:qFormat/>
    <w:pPr>
      <w:ind w:left="2520"/>
    </w:pPr>
    <w:rPr>
      <w:rFonts w:ascii="Calibri" w:hAnsi="Calibri"/>
      <w:szCs w:val="22"/>
    </w:rPr>
  </w:style>
  <w:style w:type="paragraph" w:styleId="2058" w:customStyle="1">
    <w:name w:val="paragraphindent"/>
    <w:basedOn w:val="753"/>
    <w:uiPriority w:val="0"/>
    <w:qFormat/>
    <w:pPr>
      <w:ind w:firstLine="480"/>
      <w:jc w:val="left"/>
      <w:spacing w:before="100" w:beforeAutospacing="1" w:after="100" w:afterAutospacing="1"/>
      <w:widowControl/>
    </w:pPr>
    <w:rPr>
      <w:rFonts w:ascii="宋体" w:hAnsi="宋体" w:cs="宋体"/>
      <w:sz w:val="24"/>
    </w:rPr>
  </w:style>
  <w:style w:type="paragraph" w:styleId="2059" w:customStyle="1">
    <w:name w:val="助手文本"/>
    <w:basedOn w:val="753"/>
    <w:uiPriority w:val="0"/>
    <w:qFormat/>
    <w:pPr>
      <w:ind w:left="14" w:firstLine="434"/>
      <w:spacing w:line="360" w:lineRule="auto"/>
    </w:pPr>
    <w:rPr>
      <w:rFonts w:ascii="KaiTi_GB2312" w:eastAsia="KaiTi_GB2312"/>
      <w:sz w:val="24"/>
      <w:szCs w:val="20"/>
      <w:u w:val="single"/>
    </w:rPr>
  </w:style>
  <w:style w:type="paragraph" w:styleId="2060" w:customStyle="1">
    <w:name w:val="正文无缩进"/>
    <w:basedOn w:val="753"/>
    <w:uiPriority w:val="0"/>
    <w:qFormat/>
    <w:pPr>
      <w:jc w:val="center"/>
      <w:spacing w:line="300" w:lineRule="auto"/>
    </w:pPr>
    <w:rPr>
      <w:rFonts w:ascii="宋体" w:hAnsi="宋体"/>
      <w:sz w:val="24"/>
    </w:rPr>
  </w:style>
  <w:style w:type="paragraph" w:styleId="2061" w:customStyle="1">
    <w:name w:val="Char Char1 Char Char Char Char Char Char"/>
    <w:basedOn w:val="753"/>
    <w:uiPriority w:val="0"/>
    <w:qFormat/>
    <w:pPr>
      <w:jc w:val="left"/>
      <w:spacing w:after="160" w:line="240" w:lineRule="exact"/>
      <w:widowControl/>
    </w:pPr>
    <w:rPr>
      <w:rFonts w:ascii="Verdana" w:hAnsi="Verdana" w:eastAsia="仿宋_GB2312"/>
      <w:sz w:val="24"/>
      <w:szCs w:val="20"/>
      <w:lang w:eastAsia="en-US"/>
    </w:rPr>
  </w:style>
  <w:style w:type="paragraph" w:styleId="2062" w:customStyle="1">
    <w:name w:val="È±Ê¡ÎÄ±¾"/>
    <w:basedOn w:val="753"/>
    <w:uiPriority w:val="0"/>
    <w:qFormat/>
    <w:pPr>
      <w:jc w:val="left"/>
      <w:widowControl/>
    </w:pPr>
    <w:rPr>
      <w:sz w:val="24"/>
      <w:szCs w:val="20"/>
    </w:rPr>
  </w:style>
  <w:style w:type="paragraph" w:styleId="2063" w:customStyle="1">
    <w:name w:val="14_black"/>
    <w:basedOn w:val="753"/>
    <w:uiPriority w:val="0"/>
    <w:qFormat/>
    <w:pPr>
      <w:jc w:val="left"/>
      <w:spacing w:before="100" w:beforeAutospacing="1" w:after="100" w:afterAutospacing="1"/>
      <w:widowControl/>
    </w:pPr>
    <w:rPr>
      <w:rFonts w:ascii="宋体" w:hAnsi="宋体" w:cs="宋体"/>
      <w:color w:val="000000"/>
      <w:sz w:val="23"/>
      <w:szCs w:val="23"/>
    </w:rPr>
  </w:style>
  <w:style w:type="paragraph" w:styleId="2064" w:customStyle="1">
    <w:name w:val="Char Char Char Char"/>
    <w:basedOn w:val="775"/>
    <w:uiPriority w:val="0"/>
    <w:qFormat/>
    <w:pPr>
      <w:ind w:firstLine="454"/>
      <w:jc w:val="left"/>
      <w:shd w:val="clear" w:color="auto" w:fill="000080"/>
      <w:widowControl/>
    </w:pPr>
    <w:rPr>
      <w:rFonts w:ascii="Tahoma" w:hAnsi="Tahoma" w:cs="宋体"/>
      <w:sz w:val="21"/>
      <w:szCs w:val="20"/>
    </w:rPr>
  </w:style>
  <w:style w:type="paragraph" w:styleId="2065"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066"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067"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068" w:customStyle="1">
    <w:name w:val="四级无标题条"/>
    <w:basedOn w:val="753"/>
    <w:uiPriority w:val="0"/>
    <w:qFormat/>
    <w:pPr>
      <w:ind w:left="2520" w:hanging="420"/>
    </w:pPr>
  </w:style>
  <w:style w:type="paragraph" w:styleId="2069" w:customStyle="1">
    <w:name w:val="五级无标题条"/>
    <w:basedOn w:val="753"/>
    <w:uiPriority w:val="0"/>
    <w:qFormat/>
    <w:pPr>
      <w:ind w:left="2940" w:hanging="420"/>
    </w:pPr>
  </w:style>
  <w:style w:type="paragraph" w:styleId="2070" w:customStyle="1">
    <w:name w:val="正文表标题"/>
    <w:next w:val="1076"/>
    <w:uiPriority w:val="0"/>
    <w:qFormat/>
    <w:pPr>
      <w:ind w:left="1740" w:hanging="420"/>
      <w:jc w:val="center"/>
    </w:pPr>
    <w:rPr>
      <w:rFonts w:hint="default" w:ascii="黑体" w:hAnsi="Times New Roman" w:eastAsia="黑体" w:cs="Times New Roman"/>
      <w:sz w:val="21"/>
      <w:lang w:val="en-US" w:eastAsia="zh-CN" w:bidi="ar-SA"/>
    </w:rPr>
  </w:style>
  <w:style w:type="paragraph" w:styleId="2071" w:customStyle="1">
    <w:name w:val="我的图片"/>
    <w:basedOn w:val="753"/>
    <w:next w:val="1371"/>
    <w:uiPriority w:val="0"/>
    <w:qFormat/>
    <w:pPr>
      <w:jc w:val="center"/>
      <w:spacing w:line="360" w:lineRule="auto"/>
      <w:widowControl/>
    </w:pPr>
    <w:rPr>
      <w:rFonts w:ascii="Arial" w:hAnsi="Arial" w:eastAsia="KaiTi_GB2312"/>
      <w:sz w:val="24"/>
    </w:rPr>
  </w:style>
  <w:style w:type="paragraph" w:styleId="2072" w:customStyle="1">
    <w:name w:val="1 Char Char Char Char"/>
    <w:basedOn w:val="753"/>
    <w:uiPriority w:val="0"/>
    <w:qFormat/>
    <w:rPr>
      <w:rFonts w:ascii="Tahoma" w:hAnsi="Tahoma"/>
      <w:sz w:val="24"/>
      <w:szCs w:val="20"/>
    </w:rPr>
  </w:style>
  <w:style w:type="paragraph" w:styleId="2073" w:customStyle="1">
    <w:name w:val="NAP Normal"/>
    <w:basedOn w:val="753"/>
    <w:uiPriority w:val="0"/>
    <w:qFormat/>
    <w:pPr>
      <w:spacing w:line="240" w:lineRule="exact"/>
    </w:pPr>
    <w:rPr>
      <w:sz w:val="22"/>
      <w:szCs w:val="20"/>
    </w:rPr>
  </w:style>
  <w:style w:type="paragraph" w:styleId="2074" w:customStyle="1">
    <w:name w:val="样式 标题 2第一章 标题 2Heading 2 HiddenHeading 2 CCBSH2h22nd level..."/>
    <w:basedOn w:val="755"/>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75" w:customStyle="1">
    <w:name w:val="Char Char Char Char Char Char Char Char Char Char"/>
    <w:basedOn w:val="758"/>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76" w:customStyle="1">
    <w:name w:val="zn4"/>
    <w:basedOn w:val="1450"/>
    <w:next w:val="757"/>
    <w:uiPriority w:val="0"/>
    <w:qFormat/>
    <w:pPr>
      <w:ind w:left="851" w:hanging="851"/>
      <w:tabs>
        <w:tab w:val="clear" w:pos="780" w:leader="none"/>
        <w:tab w:val="clear" w:pos="1069" w:leader="none"/>
        <w:tab w:val="left" w:pos="1080" w:leader="none"/>
      </w:tabs>
      <w:outlineLvl w:val="3"/>
    </w:pPr>
    <w:rPr>
      <w:lang w:val="zh-CN"/>
    </w:rPr>
  </w:style>
  <w:style w:type="paragraph" w:styleId="2077" w:customStyle="1">
    <w:name w:val="图表"/>
    <w:basedOn w:val="753"/>
    <w:uiPriority w:val="99"/>
    <w:qFormat/>
    <w:pPr>
      <w:ind w:firstLine="200"/>
      <w:jc w:val="center"/>
      <w:spacing w:line="360" w:lineRule="auto"/>
    </w:pPr>
    <w:rPr>
      <w:rFonts w:ascii="方正仿宋_GBK" w:hAnsi="方正仿宋_GBK" w:eastAsia="方正仿宋_GBK"/>
      <w:sz w:val="32"/>
      <w:szCs w:val="22"/>
    </w:rPr>
  </w:style>
  <w:style w:type="paragraph" w:styleId="2078" w:customStyle="1">
    <w:name w:val="图释"/>
    <w:basedOn w:val="753"/>
    <w:uiPriority w:val="99"/>
    <w:qFormat/>
    <w:pPr>
      <w:ind w:firstLine="200"/>
      <w:jc w:val="center"/>
      <w:spacing w:line="560" w:lineRule="exact"/>
    </w:pPr>
    <w:rPr>
      <w:rFonts w:ascii="方正仿宋_GBK" w:hAnsi="方正仿宋_GBK" w:eastAsia="方正楷体_GBK"/>
      <w:sz w:val="28"/>
      <w:szCs w:val="22"/>
    </w:rPr>
  </w:style>
  <w:style w:type="paragraph" w:styleId="2079"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080" w:customStyle="1">
    <w:name w:val="五号正文项目（标准）"/>
    <w:basedOn w:val="753"/>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81" w:customStyle="1">
    <w:name w:val="序列1"/>
    <w:basedOn w:val="753"/>
    <w:uiPriority w:val="0"/>
    <w:qFormat/>
    <w:pPr>
      <w:ind w:left="432" w:hanging="432"/>
      <w:spacing w:line="440" w:lineRule="atLeast"/>
      <w:tabs>
        <w:tab w:val="left" w:pos="432" w:leader="none"/>
        <w:tab w:val="left" w:pos="960" w:leader="none"/>
        <w:tab w:val="left" w:pos="1260" w:leader="none"/>
      </w:tabs>
    </w:pPr>
    <w:rPr>
      <w:rFonts w:eastAsia="KaiTi_GB2312"/>
      <w:sz w:val="24"/>
    </w:rPr>
  </w:style>
  <w:style w:type="paragraph" w:styleId="2082" w:customStyle="1">
    <w:name w:val="标题8"/>
    <w:basedOn w:val="759"/>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83" w:customStyle="1">
    <w:name w:val="wx正文+标号"/>
    <w:basedOn w:val="753"/>
    <w:uiPriority w:val="0"/>
    <w:semiHidden/>
    <w:qFormat/>
    <w:pPr>
      <w:ind w:left="510" w:hanging="340"/>
      <w:spacing w:line="360" w:lineRule="auto"/>
      <w:tabs>
        <w:tab w:val="left" w:pos="510" w:leader="none"/>
      </w:tabs>
    </w:pPr>
    <w:rPr>
      <w:rFonts w:cs="宋体"/>
      <w:sz w:val="24"/>
      <w:szCs w:val="20"/>
    </w:rPr>
  </w:style>
  <w:style w:type="paragraph" w:styleId="2084" w:customStyle="1">
    <w:name w:val="text-center"/>
    <w:basedOn w:val="753"/>
    <w:uiPriority w:val="0"/>
    <w:qFormat/>
    <w:pPr>
      <w:jc w:val="center"/>
      <w:spacing w:after="150"/>
      <w:widowControl/>
    </w:pPr>
    <w:rPr>
      <w:rFonts w:ascii="宋体" w:hAnsi="宋体" w:cs="宋体"/>
      <w:sz w:val="24"/>
    </w:rPr>
  </w:style>
  <w:style w:type="paragraph" w:styleId="2085" w:customStyle="1">
    <w:name w:val="faqa"/>
    <w:basedOn w:val="753"/>
    <w:uiPriority w:val="0"/>
    <w:qFormat/>
    <w:pPr>
      <w:jc w:val="left"/>
      <w:spacing w:after="150"/>
      <w:widowControl/>
    </w:pPr>
    <w:rPr>
      <w:rFonts w:ascii="微软雅黑" w:hAnsi="微软雅黑" w:eastAsia="微软雅黑" w:cs="宋体"/>
      <w:b/>
      <w:bCs/>
      <w:sz w:val="27"/>
      <w:szCs w:val="27"/>
    </w:rPr>
  </w:style>
  <w:style w:type="paragraph" w:styleId="2086" w:customStyle="1">
    <w:name w:val="样式 标题 55l4H5h5Second Subheading + 段前: 0.5 行 段后: 0.5 行 行距:..."/>
    <w:basedOn w:val="758"/>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KaiTi_GB2312" w:cs="宋体"/>
      <w:spacing w:val="0"/>
      <w:position w:val="0"/>
      <w:sz w:val="24"/>
    </w:rPr>
  </w:style>
  <w:style w:type="paragraph" w:styleId="2087" w:customStyle="1">
    <w:name w:val="Test2"/>
    <w:basedOn w:val="755"/>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88" w:customStyle="1">
    <w:name w:val="正文编号项"/>
    <w:basedOn w:val="781"/>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89" w:customStyle="1">
    <w:name w:val="正文文本2"/>
    <w:basedOn w:val="753"/>
    <w:uiPriority w:val="99"/>
    <w:qFormat/>
    <w:pPr>
      <w:jc w:val="left"/>
      <w:spacing w:after="120" w:line="288" w:lineRule="auto"/>
      <w:widowControl/>
    </w:pPr>
    <w:rPr>
      <w:rFonts w:ascii="Verdana" w:hAnsi="Verdana"/>
      <w:sz w:val="24"/>
      <w:szCs w:val="20"/>
      <w:lang w:eastAsia="en-US"/>
    </w:rPr>
  </w:style>
  <w:style w:type="paragraph" w:styleId="2090" w:customStyle="1">
    <w:name w:val="Char21"/>
    <w:basedOn w:val="753"/>
    <w:uiPriority w:val="0"/>
    <w:qFormat/>
    <w:rPr>
      <w:rFonts w:ascii="仿宋_GB2312" w:eastAsia="仿宋_GB2312"/>
      <w:b/>
      <w:sz w:val="32"/>
      <w:szCs w:val="32"/>
    </w:rPr>
  </w:style>
  <w:style w:type="paragraph" w:styleId="2091" w:customStyle="1">
    <w:name w:val="Char1 Char Char Char21"/>
    <w:basedOn w:val="753"/>
    <w:uiPriority w:val="0"/>
    <w:qFormat/>
    <w:rPr>
      <w:rFonts w:ascii="Tahoma" w:hAnsi="Tahoma"/>
      <w:sz w:val="24"/>
      <w:szCs w:val="20"/>
    </w:rPr>
  </w:style>
  <w:style w:type="paragraph" w:styleId="2092" w:customStyle="1">
    <w:name w:val="Char Char12"/>
    <w:basedOn w:val="753"/>
    <w:uiPriority w:val="0"/>
    <w:qFormat/>
    <w:pPr>
      <w:jc w:val="left"/>
      <w:spacing w:after="160" w:line="240" w:lineRule="exact"/>
      <w:widowControl/>
    </w:pPr>
    <w:rPr>
      <w:rFonts w:ascii="Verdana" w:hAnsi="Verdana"/>
      <w:sz w:val="20"/>
      <w:lang w:eastAsia="en-US"/>
    </w:rPr>
  </w:style>
  <w:style w:type="paragraph" w:styleId="2093" w:customStyle="1">
    <w:name w:val="Normal (Web)1"/>
    <w:basedOn w:val="753"/>
    <w:uiPriority w:val="0"/>
    <w:qFormat/>
    <w:pPr>
      <w:jc w:val="left"/>
      <w:spacing w:before="100" w:beforeAutospacing="1" w:after="100" w:afterAutospacing="1"/>
      <w:widowControl/>
    </w:pPr>
    <w:rPr>
      <w:rFonts w:ascii="宋体" w:hAnsi="宋体" w:cs="宋体"/>
      <w:sz w:val="24"/>
    </w:rPr>
  </w:style>
  <w:style w:type="paragraph" w:styleId="2094" w:customStyle="1">
    <w:name w:val="_Style 171"/>
    <w:basedOn w:val="753"/>
    <w:next w:val="753"/>
    <w:uiPriority w:val="0"/>
    <w:qFormat/>
    <w:pPr>
      <w:ind w:firstLine="560"/>
      <w:spacing w:line="500" w:lineRule="exact"/>
    </w:pPr>
    <w:rPr>
      <w:rFonts w:ascii="Cambria" w:hAnsi="Cambria" w:eastAsia="仿宋"/>
      <w:color w:val="000000"/>
      <w:sz w:val="28"/>
      <w:szCs w:val="20"/>
    </w:rPr>
  </w:style>
  <w:style w:type="paragraph" w:styleId="2095" w:customStyle="1">
    <w:name w:val="中等深浅底纹 1 - 着色 11"/>
    <w:next w:val="2096"/>
    <w:uiPriority w:val="0"/>
    <w:qFormat/>
    <w:pPr>
      <w:widowControl w:val="off"/>
    </w:pPr>
    <w:rPr>
      <w:rFonts w:hint="default" w:ascii="宋体" w:hAnsi="Calibri" w:eastAsia="宋体" w:cs="Times New Roman"/>
      <w:sz w:val="21"/>
      <w:szCs w:val="22"/>
      <w:lang w:val="en-US" w:eastAsia="zh-CN" w:bidi="ar-SA"/>
    </w:rPr>
  </w:style>
  <w:style w:type="paragraph" w:styleId="2096" w:customStyle="1">
    <w:name w:val="D表"/>
    <w:basedOn w:val="753"/>
    <w:next w:val="775"/>
    <w:uiPriority w:val="0"/>
    <w:qFormat/>
    <w:pPr>
      <w:ind w:hanging="2"/>
      <w:spacing w:line="500" w:lineRule="exact"/>
    </w:pPr>
    <w:rPr>
      <w:rFonts w:ascii="Calibri" w:hAnsi="Calibri" w:eastAsia="仿宋"/>
      <w:sz w:val="18"/>
      <w:szCs w:val="18"/>
    </w:rPr>
  </w:style>
  <w:style w:type="paragraph" w:styleId="2097" w:customStyle="1">
    <w:name w:val="金宏发行正文 Char Char"/>
    <w:basedOn w:val="753"/>
    <w:next w:val="2068"/>
    <w:uiPriority w:val="0"/>
    <w:qFormat/>
    <w:pPr>
      <w:ind w:firstLine="560"/>
      <w:spacing w:line="500" w:lineRule="exact"/>
    </w:pPr>
    <w:rPr>
      <w:rFonts w:ascii="Calibri" w:hAnsi="Calibri" w:eastAsia="仿宋_GB2312" w:cs="宋体"/>
      <w:sz w:val="28"/>
      <w:szCs w:val="20"/>
    </w:rPr>
  </w:style>
  <w:style w:type="paragraph" w:styleId="2098" w:customStyle="1">
    <w:name w:val="Char1 Char Char Char2"/>
    <w:basedOn w:val="753"/>
    <w:uiPriority w:val="0"/>
    <w:qFormat/>
    <w:pPr>
      <w:ind w:firstLine="560"/>
      <w:spacing w:line="500" w:lineRule="exact"/>
    </w:pPr>
    <w:rPr>
      <w:rFonts w:ascii="Tahoma" w:hAnsi="Tahoma" w:eastAsia="仿宋"/>
      <w:sz w:val="28"/>
      <w:szCs w:val="20"/>
    </w:rPr>
  </w:style>
  <w:style w:type="paragraph" w:styleId="2099" w:customStyle="1">
    <w:name w:val="Char Char Char Char2"/>
    <w:basedOn w:val="753"/>
    <w:uiPriority w:val="0"/>
    <w:qFormat/>
    <w:pPr>
      <w:ind w:firstLine="560"/>
      <w:spacing w:line="500" w:lineRule="exact"/>
    </w:pPr>
    <w:rPr>
      <w:rFonts w:ascii="Calibri" w:hAnsi="Calibri" w:eastAsia="仿宋"/>
      <w:sz w:val="28"/>
    </w:rPr>
  </w:style>
  <w:style w:type="paragraph" w:styleId="2100" w:customStyle="1">
    <w:name w:val="Heading"/>
    <w:basedOn w:val="753"/>
    <w:next w:val="781"/>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01" w:customStyle="1">
    <w:name w:val="Char Char Char Char1"/>
    <w:basedOn w:val="753"/>
    <w:uiPriority w:val="0"/>
    <w:qFormat/>
    <w:pPr>
      <w:ind w:firstLine="560"/>
      <w:spacing w:line="500" w:lineRule="exact"/>
    </w:pPr>
    <w:rPr>
      <w:rFonts w:ascii="Calibri" w:hAnsi="Calibri" w:eastAsia="仿宋"/>
      <w:sz w:val="28"/>
    </w:rPr>
  </w:style>
  <w:style w:type="paragraph" w:styleId="2102" w:customStyle="1">
    <w:name w:val="Char Char Char Char Char Char Char Char Char Char Char Char Char Char Char Char Char Char Char Char"/>
    <w:basedOn w:val="753"/>
    <w:next w:val="753"/>
    <w:uiPriority w:val="0"/>
    <w:qFormat/>
    <w:pPr>
      <w:ind w:left="420" w:hanging="420"/>
      <w:spacing w:line="360" w:lineRule="auto"/>
      <w:tabs>
        <w:tab w:val="left" w:pos="851" w:leader="none"/>
      </w:tabs>
    </w:pPr>
    <w:rPr>
      <w:rFonts w:ascii="Calibri" w:hAnsi="Calibri" w:eastAsia="仿宋"/>
      <w:sz w:val="28"/>
    </w:rPr>
  </w:style>
  <w:style w:type="paragraph" w:styleId="2103" w:customStyle="1">
    <w:name w:val="中等深浅网格 1 - 着色 21"/>
    <w:basedOn w:val="753"/>
    <w:uiPriority w:val="34"/>
    <w:qFormat/>
    <w:pPr>
      <w:ind w:firstLine="420"/>
    </w:pPr>
    <w:rPr>
      <w:rFonts w:ascii="Calibri" w:hAnsi="Calibri" w:eastAsia="仿宋"/>
      <w:sz w:val="28"/>
      <w:szCs w:val="22"/>
    </w:rPr>
  </w:style>
  <w:style w:type="paragraph" w:styleId="2104" w:customStyle="1">
    <w:name w:val="注意事项"/>
    <w:basedOn w:val="753"/>
    <w:uiPriority w:val="0"/>
    <w:qFormat/>
    <w:pPr>
      <w:ind w:firstLine="200"/>
      <w:spacing w:before="60" w:after="60" w:line="360" w:lineRule="auto"/>
    </w:pPr>
    <w:rPr>
      <w:rFonts w:ascii="仿宋" w:hAnsi="仿宋"/>
      <w:b/>
      <w:bCs/>
      <w:sz w:val="28"/>
      <w:lang w:eastAsia="ar-SA"/>
    </w:rPr>
  </w:style>
  <w:style w:type="paragraph" w:styleId="2105"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106" w:customStyle="1">
    <w:name w:val="无编号标题"/>
    <w:basedOn w:val="753"/>
    <w:next w:val="1624"/>
    <w:uiPriority w:val="0"/>
    <w:qFormat/>
    <w:pPr>
      <w:ind w:firstLine="560"/>
      <w:jc w:val="center"/>
      <w:pageBreakBefore/>
      <w:spacing w:line="480" w:lineRule="auto"/>
      <w:suppressLineNumbers/>
    </w:pPr>
    <w:rPr>
      <w:rFonts w:ascii="宋体" w:hAnsi="宋体" w:eastAsia="仿宋"/>
      <w:b/>
      <w:sz w:val="36"/>
      <w:szCs w:val="44"/>
    </w:rPr>
  </w:style>
  <w:style w:type="paragraph" w:styleId="2107" w:customStyle="1">
    <w:name w:val="Bid_正文"/>
    <w:basedOn w:val="765"/>
    <w:next w:val="2108"/>
    <w:uiPriority w:val="0"/>
    <w:qFormat/>
    <w:pPr>
      <w:ind w:firstLine="200"/>
      <w:jc w:val="left"/>
      <w:spacing w:line="590" w:lineRule="atLeast"/>
      <w:widowControl/>
    </w:pPr>
    <w:rPr>
      <w:rFonts w:ascii="方正仿宋_GBK" w:hAnsi="Calibri" w:eastAsia="仿宋"/>
      <w:spacing w:val="-25"/>
      <w:sz w:val="32"/>
      <w:szCs w:val="20"/>
    </w:rPr>
  </w:style>
  <w:style w:type="paragraph" w:styleId="2108" w:customStyle="1">
    <w:name w:val="p1"/>
    <w:basedOn w:val="753"/>
    <w:next w:val="767"/>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09" w:customStyle="1">
    <w:name w:val="正文首行缩进 Char3"/>
    <w:basedOn w:val="753"/>
    <w:uiPriority w:val="0"/>
    <w:qFormat/>
    <w:pPr>
      <w:ind w:firstLine="560"/>
      <w:spacing w:line="500" w:lineRule="exact"/>
    </w:pPr>
    <w:rPr>
      <w:rFonts w:ascii="Calibri" w:hAnsi="Calibri" w:eastAsia="仿宋"/>
      <w:sz w:val="28"/>
      <w:szCs w:val="20"/>
    </w:rPr>
  </w:style>
  <w:style w:type="paragraph" w:styleId="2110" w:customStyle="1">
    <w:name w:val="表格内容"/>
    <w:basedOn w:val="753"/>
    <w:next w:val="1889"/>
    <w:uiPriority w:val="0"/>
    <w:qFormat/>
    <w:pPr>
      <w:ind w:firstLine="560"/>
      <w:jc w:val="left"/>
      <w:spacing w:line="360" w:lineRule="auto"/>
    </w:pPr>
    <w:rPr>
      <w:rFonts w:ascii="微软雅黑" w:hAnsi="微软雅黑" w:eastAsia="微软雅黑"/>
      <w:sz w:val="18"/>
      <w:lang w:val="en-GB"/>
    </w:rPr>
  </w:style>
  <w:style w:type="paragraph" w:styleId="2111" w:customStyle="1">
    <w:name w:val="文章正文"/>
    <w:basedOn w:val="753"/>
    <w:next w:val="2112"/>
    <w:uiPriority w:val="0"/>
    <w:qFormat/>
    <w:pPr>
      <w:ind w:firstLine="482"/>
      <w:spacing w:line="360" w:lineRule="auto"/>
    </w:pPr>
    <w:rPr>
      <w:rFonts w:ascii="Calibri" w:hAnsi="Calibri" w:eastAsia="仿宋"/>
    </w:rPr>
  </w:style>
  <w:style w:type="paragraph" w:styleId="2112" w:customStyle="1">
    <w:name w:val="我的图表标题"/>
    <w:basedOn w:val="753"/>
    <w:next w:val="1078"/>
    <w:uiPriority w:val="0"/>
    <w:qFormat/>
    <w:pPr>
      <w:ind w:firstLine="560"/>
      <w:jc w:val="center"/>
      <w:spacing w:line="360" w:lineRule="auto"/>
    </w:pPr>
    <w:rPr>
      <w:rFonts w:ascii="Cambria" w:hAnsi="Cambria" w:eastAsia="黑体" w:cs="宋体"/>
      <w:sz w:val="28"/>
      <w:szCs w:val="20"/>
    </w:rPr>
  </w:style>
  <w:style w:type="paragraph" w:styleId="2113" w:customStyle="1">
    <w:name w:val="11111"/>
    <w:basedOn w:val="753"/>
    <w:next w:val="2114"/>
    <w:uiPriority w:val="0"/>
    <w:qFormat/>
    <w:pPr>
      <w:ind w:firstLine="200"/>
      <w:spacing w:after="120" w:line="360" w:lineRule="auto"/>
    </w:pPr>
    <w:rPr>
      <w:rFonts w:ascii="宋体" w:hAnsi="Calibri" w:eastAsia="仿宋" w:cs="宋体"/>
      <w:color w:val="000000"/>
      <w:sz w:val="28"/>
      <w:lang w:val="zh-CN"/>
    </w:rPr>
  </w:style>
  <w:style w:type="paragraph" w:styleId="2114" w:customStyle="1">
    <w:name w:val="Char Char Char Char Char Char Char Char Char Char Char Char Char"/>
    <w:basedOn w:val="753"/>
    <w:next w:val="765"/>
    <w:uiPriority w:val="0"/>
    <w:qFormat/>
    <w:pPr>
      <w:jc w:val="left"/>
      <w:spacing w:after="160" w:line="240" w:lineRule="exact"/>
      <w:widowControl/>
    </w:pPr>
    <w:rPr>
      <w:rFonts w:ascii="Verdana" w:hAnsi="Verdana" w:eastAsia="仿宋_GB2312"/>
      <w:sz w:val="28"/>
      <w:szCs w:val="20"/>
      <w:lang w:eastAsia="en-US"/>
    </w:rPr>
  </w:style>
  <w:style w:type="paragraph" w:styleId="2115" w:customStyle="1">
    <w:name w:val="标题 41"/>
    <w:basedOn w:val="756"/>
    <w:next w:val="781"/>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16" w:customStyle="1">
    <w:name w:val="Char Char Char Char Char Char Char Char Char1 Char Char Char Char Char Char Char Char Char Char"/>
    <w:basedOn w:val="753"/>
    <w:next w:val="2117"/>
    <w:uiPriority w:val="0"/>
    <w:qFormat/>
    <w:pPr>
      <w:ind w:firstLine="560"/>
      <w:jc w:val="left"/>
      <w:spacing w:after="160" w:line="240" w:lineRule="exact"/>
      <w:widowControl/>
    </w:pPr>
    <w:rPr>
      <w:rFonts w:ascii="Verdana" w:hAnsi="Verdana" w:eastAsia="仿宋_GB2312"/>
      <w:sz w:val="28"/>
      <w:szCs w:val="20"/>
      <w:lang w:eastAsia="en-US"/>
    </w:rPr>
  </w:style>
  <w:style w:type="paragraph" w:styleId="2117" w:customStyle="1">
    <w:name w:val="样式3"/>
    <w:basedOn w:val="753"/>
    <w:uiPriority w:val="0"/>
    <w:qFormat/>
    <w:pPr>
      <w:ind w:firstLine="420"/>
      <w:spacing w:line="360" w:lineRule="auto"/>
      <w:tabs>
        <w:tab w:val="left" w:pos="695" w:leader="none"/>
      </w:tabs>
    </w:pPr>
    <w:rPr>
      <w:rFonts w:ascii="Calibri" w:hAnsi="Calibri" w:eastAsia="仿宋"/>
      <w:sz w:val="28"/>
    </w:rPr>
  </w:style>
  <w:style w:type="paragraph" w:styleId="2118" w:customStyle="1">
    <w:name w:val="正文Normal"/>
    <w:basedOn w:val="753"/>
    <w:next w:val="990"/>
    <w:uiPriority w:val="0"/>
    <w:qFormat/>
    <w:pPr>
      <w:ind w:firstLine="480"/>
      <w:spacing w:after="120" w:line="360" w:lineRule="auto"/>
    </w:pPr>
    <w:rPr>
      <w:rFonts w:ascii="Arial" w:hAnsi="Arial" w:eastAsia="仿宋" w:cs="Arial"/>
      <w:sz w:val="28"/>
    </w:rPr>
  </w:style>
  <w:style w:type="paragraph" w:styleId="2119" w:customStyle="1">
    <w:name w:val="标准正文"/>
    <w:basedOn w:val="753"/>
    <w:next w:val="762"/>
    <w:uiPriority w:val="0"/>
    <w:qFormat/>
    <w:pPr>
      <w:ind w:firstLine="560"/>
      <w:spacing w:line="500" w:lineRule="exact"/>
    </w:pPr>
    <w:rPr>
      <w:rFonts w:ascii="Calibri" w:hAnsi="Calibri" w:eastAsia="仿宋"/>
      <w:sz w:val="28"/>
      <w:lang w:val="en-GB"/>
    </w:rPr>
  </w:style>
  <w:style w:type="paragraph" w:styleId="2120" w:customStyle="1">
    <w:name w:val="_Style 62"/>
    <w:next w:val="813"/>
    <w:uiPriority w:val="0"/>
    <w:qFormat/>
    <w:pPr>
      <w:jc w:val="both"/>
      <w:widowControl w:val="off"/>
    </w:pPr>
    <w:rPr>
      <w:rFonts w:hint="default" w:ascii="Calibri" w:hAnsi="Calibri" w:eastAsia="宋体" w:cs="Times New Roman"/>
      <w:sz w:val="21"/>
      <w:szCs w:val="22"/>
      <w:lang w:val="en-US" w:eastAsia="zh-CN" w:bidi="ar-SA"/>
    </w:rPr>
  </w:style>
  <w:style w:type="paragraph" w:styleId="2121" w:customStyle="1">
    <w:name w:val="_Style 54"/>
    <w:next w:val="1537"/>
    <w:uiPriority w:val="0"/>
    <w:qFormat/>
    <w:rPr>
      <w:rFonts w:hint="default" w:ascii="Calibri" w:hAnsi="Calibri" w:eastAsia="宋体" w:cs="Times New Roman"/>
      <w:sz w:val="24"/>
      <w:szCs w:val="24"/>
      <w:lang w:val="en-US" w:eastAsia="zh-CN" w:bidi="ar-SA"/>
    </w:rPr>
  </w:style>
  <w:style w:type="paragraph" w:styleId="2122" w:customStyle="1">
    <w:name w:val="样式 标题 2 + 行距: 最小值 12 磅"/>
    <w:basedOn w:val="755"/>
    <w:next w:val="762"/>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23" w:customStyle="1">
    <w:name w:val="ABC_正文"/>
    <w:basedOn w:val="753"/>
    <w:uiPriority w:val="0"/>
    <w:qFormat/>
    <w:pPr>
      <w:ind w:firstLine="200"/>
      <w:widowControl/>
    </w:pPr>
    <w:rPr>
      <w:rFonts w:ascii="Calibri" w:hAnsi="宋体" w:eastAsia="Times New Roman"/>
      <w:sz w:val="20"/>
      <w:szCs w:val="20"/>
    </w:rPr>
  </w:style>
  <w:style w:type="paragraph" w:styleId="2124" w:customStyle="1">
    <w:name w:val="InfoBlue"/>
    <w:basedOn w:val="753"/>
    <w:uiPriority w:val="0"/>
    <w:qFormat/>
    <w:pPr>
      <w:ind w:left="720" w:firstLine="560"/>
      <w:jc w:val="left"/>
      <w:spacing w:after="120" w:line="360" w:lineRule="auto"/>
    </w:pPr>
    <w:rPr>
      <w:rFonts w:ascii="Calibri" w:hAnsi="Calibri" w:eastAsia="仿宋"/>
      <w:color w:val="0000ff"/>
      <w:szCs w:val="20"/>
    </w:rPr>
  </w:style>
  <w:style w:type="paragraph" w:styleId="2125" w:customStyle="1">
    <w:name w:val="样式 标题 3"/>
    <w:basedOn w:val="756"/>
    <w:next w:val="784"/>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26"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127" w:customStyle="1">
    <w:name w:val="Char Char Char Char Char Char Char Char Char Char Char Char Char Char Char1 Char"/>
    <w:basedOn w:val="753"/>
    <w:next w:val="782"/>
    <w:uiPriority w:val="0"/>
    <w:qFormat/>
    <w:pPr>
      <w:ind w:firstLine="560"/>
      <w:jc w:val="left"/>
      <w:spacing w:after="160" w:line="240" w:lineRule="exact"/>
      <w:widowControl/>
    </w:pPr>
    <w:rPr>
      <w:rFonts w:ascii="Verdana" w:hAnsi="Verdana" w:eastAsia="仿宋"/>
      <w:sz w:val="20"/>
      <w:szCs w:val="20"/>
      <w:lang w:eastAsia="en-US"/>
    </w:rPr>
  </w:style>
  <w:style w:type="paragraph" w:styleId="2128" w:customStyle="1">
    <w:name w:val="无首行缩进正文"/>
    <w:basedOn w:val="2112"/>
    <w:next w:val="2064"/>
    <w:uiPriority w:val="0"/>
    <w:qFormat/>
    <w:pPr>
      <w:ind w:firstLine="0"/>
      <w:jc w:val="both"/>
    </w:pPr>
    <w:rPr>
      <w:rFonts w:ascii="Calibri" w:hAnsi="Calibri" w:eastAsia="方正仿宋_GBK" w:cs="Times New Roman"/>
      <w:sz w:val="21"/>
      <w:szCs w:val="24"/>
    </w:rPr>
  </w:style>
  <w:style w:type="paragraph" w:styleId="2129" w:customStyle="1">
    <w:name w:val="Plain Text1"/>
    <w:basedOn w:val="753"/>
    <w:next w:val="768"/>
    <w:uiPriority w:val="0"/>
    <w:qFormat/>
    <w:pPr>
      <w:ind w:firstLine="560"/>
      <w:spacing w:line="360" w:lineRule="auto"/>
    </w:pPr>
    <w:rPr>
      <w:rFonts w:ascii="宋体" w:hAnsi="宋体" w:eastAsia="仿宋"/>
      <w:sz w:val="28"/>
      <w:szCs w:val="20"/>
    </w:rPr>
  </w:style>
  <w:style w:type="paragraph" w:styleId="2130" w:customStyle="1">
    <w:name w:val="Char Char Char Char Char Char Char Char Char Char Char Char Char1"/>
    <w:basedOn w:val="753"/>
    <w:uiPriority w:val="0"/>
    <w:qFormat/>
    <w:pPr>
      <w:ind w:firstLine="560"/>
      <w:jc w:val="left"/>
      <w:spacing w:after="160" w:line="240" w:lineRule="exact"/>
      <w:widowControl/>
    </w:pPr>
    <w:rPr>
      <w:rFonts w:ascii="Verdana" w:hAnsi="Verdana" w:eastAsia="仿宋_GB2312"/>
      <w:sz w:val="28"/>
      <w:szCs w:val="20"/>
      <w:lang w:eastAsia="en-US"/>
    </w:rPr>
  </w:style>
  <w:style w:type="paragraph" w:styleId="2131" w:customStyle="1">
    <w:name w:val="样式 Tabletext + 五号 加粗 居中 段后: 0 磅 行距: 1.5 倍行距"/>
    <w:basedOn w:val="753"/>
    <w:uiPriority w:val="0"/>
    <w:qFormat/>
    <w:pPr>
      <w:ind w:firstLine="560"/>
      <w:spacing w:line="500" w:lineRule="exact"/>
    </w:pPr>
    <w:rPr>
      <w:rFonts w:ascii="Calibri" w:hAnsi="Calibri" w:eastAsia="仿宋"/>
      <w:sz w:val="28"/>
      <w:szCs w:val="20"/>
    </w:rPr>
  </w:style>
  <w:style w:type="paragraph" w:styleId="2132" w:customStyle="1">
    <w:name w:val="Subject"/>
    <w:basedOn w:val="753"/>
    <w:uiPriority w:val="0"/>
    <w:qFormat/>
    <w:pPr>
      <w:jc w:val="center"/>
      <w:widowControl/>
    </w:pPr>
    <w:rPr>
      <w:rFonts w:ascii="Calibri" w:hAnsi="Calibri" w:eastAsia="黑体"/>
      <w:b/>
      <w:sz w:val="48"/>
    </w:rPr>
  </w:style>
  <w:style w:type="paragraph" w:styleId="2133" w:customStyle="1">
    <w:name w:val="题注1"/>
    <w:basedOn w:val="753"/>
    <w:uiPriority w:val="0"/>
    <w:qFormat/>
    <w:pPr>
      <w:ind w:firstLine="720"/>
      <w:spacing w:before="120" w:after="120" w:line="360" w:lineRule="auto"/>
      <w:suppressLineNumbers/>
    </w:pPr>
    <w:rPr>
      <w:rFonts w:ascii="仿宋" w:hAnsi="仿宋"/>
      <w:i/>
      <w:iCs/>
      <w:sz w:val="28"/>
      <w:lang w:eastAsia="ar-SA"/>
    </w:rPr>
  </w:style>
  <w:style w:type="paragraph" w:styleId="2134" w:customStyle="1">
    <w:name w:val="默认段落字体 Para Char Char Char Char"/>
    <w:basedOn w:val="753"/>
    <w:next w:val="790"/>
    <w:uiPriority w:val="0"/>
    <w:qFormat/>
    <w:pPr>
      <w:ind w:firstLine="560"/>
      <w:spacing w:line="360" w:lineRule="auto"/>
    </w:pPr>
    <w:rPr>
      <w:rFonts w:ascii="Calibri" w:hAnsi="Calibri" w:eastAsia="仿宋"/>
      <w:sz w:val="28"/>
      <w:szCs w:val="20"/>
    </w:rPr>
  </w:style>
  <w:style w:type="paragraph" w:styleId="2135" w:customStyle="1">
    <w:name w:val="样式 标题 1 + 行距: 最小值 12 磅"/>
    <w:basedOn w:val="754"/>
    <w:next w:val="2124"/>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36" w:customStyle="1">
    <w:name w:val="_Style 224"/>
    <w:basedOn w:val="753"/>
    <w:next w:val="753"/>
    <w:uiPriority w:val="39"/>
    <w:unhideWhenUsed/>
    <w:qFormat/>
    <w:pPr>
      <w:ind w:left="2100"/>
      <w:jc w:val="left"/>
      <w:widowControl/>
    </w:pPr>
    <w:rPr>
      <w:rFonts w:ascii="Calibri" w:hAnsi="Calibri"/>
      <w:szCs w:val="22"/>
    </w:rPr>
  </w:style>
  <w:style w:type="paragraph" w:styleId="2137" w:customStyle="1">
    <w:name w:val="图中文字"/>
    <w:basedOn w:val="753"/>
    <w:next w:val="1539"/>
    <w:uiPriority w:val="0"/>
    <w:qFormat/>
    <w:pPr>
      <w:ind w:firstLine="560"/>
      <w:jc w:val="center"/>
      <w:spacing w:line="500" w:lineRule="exact"/>
      <w:widowControl/>
    </w:pPr>
    <w:rPr>
      <w:rFonts w:ascii="Calibri" w:hAnsi="Calibri" w:eastAsia="仿宋_GB2312"/>
      <w:sz w:val="28"/>
      <w:szCs w:val="20"/>
    </w:rPr>
  </w:style>
  <w:style w:type="paragraph" w:styleId="2138" w:customStyle="1">
    <w:name w:val="标题 11"/>
    <w:basedOn w:val="753"/>
    <w:next w:val="753"/>
    <w:uiPriority w:val="0"/>
    <w:qFormat/>
    <w:pPr>
      <w:keepLines/>
      <w:keepNext/>
      <w:spacing w:line="590" w:lineRule="exact"/>
      <w:outlineLvl w:val="0"/>
    </w:pPr>
    <w:rPr>
      <w:rFonts w:ascii="Calibri" w:hAnsi="Calibri" w:eastAsia="方正黑体_GBK"/>
      <w:bCs/>
      <w:sz w:val="32"/>
      <w:szCs w:val="44"/>
    </w:rPr>
  </w:style>
  <w:style w:type="paragraph" w:styleId="2139" w:customStyle="1">
    <w:name w:val="样式 标题 + 右"/>
    <w:basedOn w:val="771"/>
    <w:next w:val="2026"/>
    <w:uiPriority w:val="0"/>
    <w:qFormat/>
    <w:pPr>
      <w:ind w:left="0" w:firstLine="560"/>
      <w:jc w:val="right"/>
      <w:spacing w:line="500" w:lineRule="exact"/>
    </w:pPr>
    <w:rPr>
      <w:rFonts w:ascii="宋体" w:hAnsi="Calibri" w:eastAsia="方正小标宋_GBK" w:cs="宋体"/>
      <w:color w:val="000000"/>
      <w:sz w:val="28"/>
      <w:szCs w:val="20"/>
    </w:rPr>
  </w:style>
  <w:style w:type="paragraph" w:styleId="2140" w:customStyle="1">
    <w:name w:val="表号"/>
    <w:basedOn w:val="753"/>
    <w:next w:val="1073"/>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41" w:customStyle="1">
    <w:name w:val="表头样式"/>
    <w:basedOn w:val="753"/>
    <w:uiPriority w:val="0"/>
    <w:qFormat/>
    <w:pPr>
      <w:ind w:firstLine="560"/>
      <w:jc w:val="center"/>
      <w:keepNext/>
      <w:spacing w:line="500" w:lineRule="exact"/>
    </w:pPr>
    <w:rPr>
      <w:rFonts w:ascii="Arial" w:hAnsi="Arial" w:eastAsia="仿宋"/>
      <w:b/>
      <w:szCs w:val="21"/>
    </w:rPr>
  </w:style>
  <w:style w:type="paragraph" w:styleId="2142" w:customStyle="1">
    <w:name w:val="评估表"/>
    <w:basedOn w:val="753"/>
    <w:uiPriority w:val="0"/>
    <w:qFormat/>
    <w:pPr>
      <w:spacing w:line="240" w:lineRule="exact"/>
    </w:pPr>
    <w:rPr>
      <w:rFonts w:ascii="方正仿宋_GBK" w:hAnsi="方正仿宋_GBK" w:eastAsia="方正仿宋_GBK"/>
      <w:sz w:val="18"/>
      <w:szCs w:val="18"/>
    </w:rPr>
  </w:style>
  <w:style w:type="paragraph" w:styleId="2143" w:customStyle="1">
    <w:name w:val="Table Contents"/>
    <w:basedOn w:val="753"/>
    <w:uiPriority w:val="0"/>
    <w:qFormat/>
    <w:pPr>
      <w:ind w:firstLine="720"/>
      <w:spacing w:line="360" w:lineRule="auto"/>
      <w:suppressLineNumbers/>
    </w:pPr>
    <w:rPr>
      <w:rFonts w:ascii="仿宋" w:hAnsi="仿宋"/>
      <w:sz w:val="28"/>
      <w:lang w:eastAsia="ar-SA"/>
    </w:rPr>
  </w:style>
  <w:style w:type="paragraph" w:styleId="2144" w:customStyle="1">
    <w:name w:val="Paragraph1"/>
    <w:basedOn w:val="753"/>
    <w:next w:val="1788"/>
    <w:uiPriority w:val="0"/>
    <w:qFormat/>
    <w:pPr>
      <w:ind w:firstLine="560"/>
      <w:spacing w:before="80" w:line="500" w:lineRule="exact"/>
    </w:pPr>
    <w:rPr>
      <w:rFonts w:ascii="宋体" w:hAnsi="Calibri" w:eastAsia="仿宋"/>
      <w:sz w:val="20"/>
      <w:szCs w:val="20"/>
    </w:rPr>
  </w:style>
  <w:style w:type="paragraph" w:styleId="2145" w:customStyle="1">
    <w:name w:val="Tabletext"/>
    <w:basedOn w:val="753"/>
    <w:next w:val="1702"/>
    <w:uiPriority w:val="0"/>
    <w:qFormat/>
    <w:pPr>
      <w:ind w:firstLine="560"/>
      <w:jc w:val="left"/>
      <w:keepLines/>
      <w:spacing w:after="120" w:line="240" w:lineRule="atLeast"/>
    </w:pPr>
    <w:rPr>
      <w:rFonts w:ascii="Calibri" w:hAnsi="Calibri" w:eastAsia="仿宋"/>
      <w:sz w:val="28"/>
      <w:szCs w:val="20"/>
      <w:lang w:eastAsia="en-US"/>
    </w:rPr>
  </w:style>
  <w:style w:type="paragraph" w:styleId="2146" w:customStyle="1">
    <w:name w:val="编写建议"/>
    <w:basedOn w:val="753"/>
    <w:next w:val="781"/>
    <w:uiPriority w:val="0"/>
    <w:qFormat/>
    <w:pPr>
      <w:ind w:firstLine="420"/>
      <w:jc w:val="left"/>
      <w:spacing w:line="360" w:lineRule="auto"/>
    </w:pPr>
    <w:rPr>
      <w:rFonts w:ascii="Arial" w:hAnsi="Arial" w:cs="宋体"/>
      <w:i/>
      <w:iCs/>
      <w:color w:val="0000ff"/>
      <w:sz w:val="28"/>
      <w:lang w:eastAsia="ar-SA"/>
    </w:rPr>
  </w:style>
  <w:style w:type="paragraph" w:styleId="2147" w:customStyle="1">
    <w:name w:val="引用 Char2"/>
    <w:basedOn w:val="753"/>
    <w:uiPriority w:val="0"/>
    <w:qFormat/>
    <w:pPr>
      <w:ind w:firstLine="560"/>
      <w:spacing w:line="500" w:lineRule="exact"/>
    </w:pPr>
    <w:rPr>
      <w:rFonts w:ascii="Calibri" w:hAnsi="Calibri" w:eastAsia="仿宋"/>
      <w:sz w:val="28"/>
      <w:szCs w:val="20"/>
    </w:rPr>
  </w:style>
  <w:style w:type="paragraph" w:styleId="2148" w:customStyle="1">
    <w:name w:val="文档名称"/>
    <w:basedOn w:val="753"/>
    <w:uiPriority w:val="0"/>
    <w:qFormat/>
    <w:pPr>
      <w:ind w:firstLine="720"/>
      <w:jc w:val="center"/>
      <w:spacing w:line="360" w:lineRule="auto"/>
    </w:pPr>
    <w:rPr>
      <w:rFonts w:ascii="仿宋" w:hAnsi="仿宋" w:eastAsia="黑体"/>
      <w:b/>
      <w:sz w:val="48"/>
      <w:szCs w:val="48"/>
      <w:lang w:eastAsia="ar-SA"/>
    </w:rPr>
  </w:style>
  <w:style w:type="paragraph" w:styleId="2149" w:customStyle="1">
    <w:name w:val="explanation"/>
    <w:basedOn w:val="753"/>
    <w:next w:val="1758"/>
    <w:uiPriority w:val="0"/>
    <w:qFormat/>
    <w:pPr>
      <w:ind w:firstLine="560"/>
      <w:spacing w:line="500" w:lineRule="exact"/>
    </w:pPr>
    <w:rPr>
      <w:rFonts w:ascii="Calibri" w:hAnsi="Calibri" w:eastAsia="仿宋"/>
      <w:sz w:val="28"/>
    </w:rPr>
  </w:style>
  <w:style w:type="paragraph" w:styleId="2150" w:customStyle="1">
    <w:name w:val="左对齐的表内文字"/>
    <w:basedOn w:val="753"/>
    <w:next w:val="812"/>
    <w:uiPriority w:val="0"/>
    <w:qFormat/>
    <w:pPr>
      <w:ind w:firstLine="560"/>
      <w:spacing w:line="500" w:lineRule="exact"/>
    </w:pPr>
    <w:rPr>
      <w:rFonts w:ascii="Calibri" w:hAnsi="Calibri" w:eastAsia="仿宋_GB2312" w:cs="宋体"/>
      <w:sz w:val="28"/>
      <w:szCs w:val="20"/>
    </w:rPr>
  </w:style>
  <w:style w:type="paragraph" w:styleId="2151" w:customStyle="1">
    <w:name w:val="_Style 44"/>
    <w:next w:val="753"/>
    <w:uiPriority w:val="0"/>
    <w:qFormat/>
    <w:pPr>
      <w:jc w:val="both"/>
      <w:widowControl w:val="off"/>
    </w:pPr>
    <w:rPr>
      <w:rFonts w:hint="default" w:ascii="Calibri" w:hAnsi="Calibri" w:eastAsia="宋体" w:cs="Times New Roman"/>
      <w:sz w:val="24"/>
      <w:szCs w:val="24"/>
      <w:lang w:val="en-US" w:eastAsia="zh-CN" w:bidi="ar-SA"/>
    </w:rPr>
  </w:style>
  <w:style w:type="paragraph" w:styleId="2152" w:customStyle="1">
    <w:name w:val="样式 标题 3 + 非加粗 倾斜"/>
    <w:basedOn w:val="756"/>
    <w:next w:val="2153"/>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53" w:customStyle="1">
    <w:name w:val="样式 标题 2 + 五号"/>
    <w:basedOn w:val="755"/>
    <w:next w:val="820"/>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54" w:customStyle="1">
    <w:name w:val="版权申明"/>
    <w:basedOn w:val="753"/>
    <w:uiPriority w:val="0"/>
    <w:qFormat/>
    <w:pPr>
      <w:ind w:firstLine="720"/>
      <w:jc w:val="center"/>
      <w:spacing w:line="360" w:lineRule="auto"/>
    </w:pPr>
    <w:rPr>
      <w:rFonts w:ascii="宋体" w:hAnsi="宋体" w:cs="宋体"/>
      <w:b/>
      <w:bCs/>
      <w:color w:val="000000"/>
      <w:sz w:val="28"/>
      <w:szCs w:val="20"/>
      <w:lang w:eastAsia="ar-SA"/>
    </w:rPr>
  </w:style>
  <w:style w:type="paragraph" w:styleId="2155" w:customStyle="1">
    <w:name w:val="标题G"/>
    <w:basedOn w:val="771"/>
    <w:next w:val="2135"/>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56" w:customStyle="1">
    <w:name w:val="标题5"/>
    <w:basedOn w:val="753"/>
    <w:uiPriority w:val="0"/>
    <w:qFormat/>
    <w:pPr>
      <w:ind w:firstLine="560"/>
      <w:jc w:val="center"/>
      <w:spacing w:line="500" w:lineRule="exact"/>
    </w:pPr>
    <w:rPr>
      <w:rFonts w:ascii="宋体" w:hAnsi="宋体" w:eastAsia="仿宋"/>
      <w:b/>
      <w:sz w:val="52"/>
      <w:szCs w:val="22"/>
    </w:rPr>
  </w:style>
  <w:style w:type="paragraph" w:styleId="2157" w:customStyle="1">
    <w:name w:val="修订11"/>
    <w:uiPriority w:val="99"/>
    <w:qFormat/>
    <w:rPr>
      <w:rFonts w:hint="default" w:ascii="宋体" w:hAnsi="Calibri" w:eastAsia="宋体" w:cs="Times New Roman"/>
      <w:sz w:val="21"/>
      <w:lang w:val="en-US" w:eastAsia="zh-CN" w:bidi="ar-SA"/>
    </w:rPr>
  </w:style>
  <w:style w:type="paragraph" w:styleId="2158"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159" w:customStyle="1">
    <w:name w:val="目录标题2"/>
    <w:basedOn w:val="754"/>
    <w:next w:val="753"/>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60" w:customStyle="1">
    <w:name w:val="Char1 Char Char Char1"/>
    <w:basedOn w:val="753"/>
    <w:uiPriority w:val="0"/>
    <w:qFormat/>
    <w:pPr>
      <w:ind w:firstLine="560"/>
      <w:spacing w:line="500" w:lineRule="exact"/>
    </w:pPr>
    <w:rPr>
      <w:rFonts w:ascii="Tahoma" w:hAnsi="Tahoma" w:eastAsia="仿宋"/>
      <w:sz w:val="28"/>
      <w:szCs w:val="20"/>
    </w:rPr>
  </w:style>
  <w:style w:type="paragraph" w:styleId="2161" w:customStyle="1">
    <w:name w:val="Bullet Text"/>
    <w:basedOn w:val="753"/>
    <w:next w:val="2125"/>
    <w:uiPriority w:val="0"/>
    <w:qFormat/>
    <w:pPr>
      <w:ind w:left="360" w:hanging="360"/>
      <w:jc w:val="left"/>
      <w:spacing w:after="60" w:line="500" w:lineRule="exact"/>
    </w:pPr>
    <w:rPr>
      <w:rFonts w:ascii="Arial" w:hAnsi="Arial" w:eastAsia="仿宋"/>
      <w:sz w:val="20"/>
      <w:szCs w:val="20"/>
    </w:rPr>
  </w:style>
  <w:style w:type="paragraph" w:styleId="2162" w:customStyle="1">
    <w:name w:val="_Style 47"/>
    <w:basedOn w:val="753"/>
    <w:next w:val="1045"/>
    <w:uiPriority w:val="0"/>
    <w:qFormat/>
    <w:pPr>
      <w:ind w:firstLine="420"/>
      <w:jc w:val="left"/>
      <w:spacing w:line="360" w:lineRule="auto"/>
    </w:pPr>
    <w:rPr>
      <w:rFonts w:ascii="宋体" w:hAnsi="Calibri"/>
      <w:szCs w:val="20"/>
    </w:rPr>
  </w:style>
  <w:style w:type="paragraph" w:styleId="2163" w:customStyle="1">
    <w:name w:val="_Style 196"/>
    <w:basedOn w:val="753"/>
    <w:next w:val="753"/>
    <w:uiPriority w:val="0"/>
    <w:qFormat/>
    <w:pPr>
      <w:ind w:firstLine="560"/>
      <w:spacing w:line="500" w:lineRule="exact"/>
    </w:pPr>
    <w:rPr>
      <w:rFonts w:ascii="Calibri Light" w:hAnsi="Calibri Light" w:eastAsia="仿宋"/>
      <w:color w:val="000000"/>
      <w:sz w:val="28"/>
      <w:szCs w:val="20"/>
    </w:rPr>
  </w:style>
  <w:style w:type="paragraph" w:styleId="2164" w:customStyle="1">
    <w:name w:val="Contents 10"/>
    <w:basedOn w:val="2165"/>
    <w:uiPriority w:val="0"/>
    <w:qFormat/>
    <w:pPr>
      <w:ind w:left="2547"/>
      <w:tabs>
        <w:tab w:val="right" w:pos="24919" w:leader="dot"/>
      </w:tabs>
    </w:pPr>
  </w:style>
  <w:style w:type="paragraph" w:styleId="2165" w:customStyle="1">
    <w:name w:val="Index"/>
    <w:basedOn w:val="753"/>
    <w:uiPriority w:val="0"/>
    <w:qFormat/>
    <w:pPr>
      <w:ind w:firstLine="720"/>
      <w:spacing w:line="360" w:lineRule="auto"/>
      <w:suppressLineNumbers/>
    </w:pPr>
    <w:rPr>
      <w:rFonts w:ascii="仿宋" w:hAnsi="仿宋"/>
      <w:sz w:val="28"/>
      <w:lang w:eastAsia="ar-SA"/>
    </w:rPr>
  </w:style>
  <w:style w:type="paragraph" w:styleId="2166" w:customStyle="1">
    <w:name w:val="subhead1"/>
    <w:basedOn w:val="753"/>
    <w:next w:val="796"/>
    <w:uiPriority w:val="0"/>
    <w:qFormat/>
    <w:pPr>
      <w:ind w:firstLine="560"/>
      <w:jc w:val="left"/>
      <w:spacing w:line="500" w:lineRule="exact"/>
    </w:pPr>
    <w:rPr>
      <w:rFonts w:ascii="Arial" w:hAnsi="Arial" w:eastAsia="仿宋"/>
      <w:b/>
      <w:sz w:val="28"/>
      <w:szCs w:val="20"/>
    </w:rPr>
  </w:style>
  <w:style w:type="paragraph" w:styleId="2167" w:customStyle="1">
    <w:name w:val="txt"/>
    <w:basedOn w:val="753"/>
    <w:next w:val="1670"/>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68" w:customStyle="1">
    <w:name w:val="目录标题1"/>
    <w:basedOn w:val="754"/>
    <w:next w:val="753"/>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69" w:customStyle="1">
    <w:name w:val="Header Odd"/>
    <w:basedOn w:val="2170"/>
    <w:next w:val="1724"/>
    <w:uiPriority w:val="0"/>
    <w:qFormat/>
    <w:pPr>
      <w:jc w:val="right"/>
      <w:widowControl/>
      <w:pBdr>
        <w:bottom w:val="single" w:color="4F81BD" w:sz="4" w:space="1"/>
      </w:pBdr>
    </w:pPr>
    <w:rPr>
      <w:b/>
      <w:bCs/>
      <w:color w:val="1f497d"/>
      <w:sz w:val="20"/>
      <w:szCs w:val="23"/>
    </w:rPr>
  </w:style>
  <w:style w:type="paragraph" w:styleId="2170"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171" w:customStyle="1">
    <w:name w:val="样式 两端对齐"/>
    <w:basedOn w:val="753"/>
    <w:next w:val="2131"/>
    <w:uiPriority w:val="0"/>
    <w:qFormat/>
    <w:pPr>
      <w:ind w:firstLine="560"/>
      <w:spacing w:line="360" w:lineRule="auto"/>
    </w:pPr>
    <w:rPr>
      <w:rFonts w:ascii="宋体" w:hAnsi="Calibri" w:eastAsia="仿宋" w:cs="宋体"/>
      <w:sz w:val="28"/>
      <w:szCs w:val="20"/>
    </w:rPr>
  </w:style>
  <w:style w:type="paragraph" w:styleId="2172" w:customStyle="1">
    <w:name w:val="样式 行距: 固定值 20 磅 首行缩进:  2 字符"/>
    <w:basedOn w:val="753"/>
    <w:next w:val="2106"/>
    <w:uiPriority w:val="0"/>
    <w:qFormat/>
    <w:pPr>
      <w:ind w:firstLine="200"/>
      <w:jc w:val="left"/>
      <w:spacing w:line="360" w:lineRule="auto"/>
    </w:pPr>
    <w:rPr>
      <w:rFonts w:ascii="宋体" w:hAnsi="Calibri" w:eastAsia="仿宋" w:cs="宋体"/>
      <w:sz w:val="28"/>
      <w:szCs w:val="20"/>
    </w:rPr>
  </w:style>
  <w:style w:type="paragraph" w:styleId="2173" w:customStyle="1">
    <w:name w:val="_Style 3"/>
    <w:basedOn w:val="753"/>
    <w:uiPriority w:val="34"/>
    <w:qFormat/>
    <w:pPr>
      <w:jc w:val="left"/>
      <w:spacing w:before="100" w:beforeAutospacing="1" w:after="100" w:afterAutospacing="1"/>
      <w:widowControl/>
    </w:pPr>
    <w:rPr>
      <w:rFonts w:ascii="宋体" w:hAnsi="宋体" w:cs="宋体"/>
      <w:sz w:val="28"/>
    </w:rPr>
  </w:style>
  <w:style w:type="paragraph" w:styleId="2174" w:customStyle="1">
    <w:name w:val="文头"/>
    <w:basedOn w:val="753"/>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75" w:customStyle="1">
    <w:name w:val="日期 Char2"/>
    <w:basedOn w:val="753"/>
    <w:uiPriority w:val="0"/>
    <w:qFormat/>
    <w:pPr>
      <w:ind w:firstLine="560"/>
      <w:spacing w:line="500" w:lineRule="exact"/>
    </w:pPr>
    <w:rPr>
      <w:rFonts w:ascii="Calibri" w:hAnsi="Calibri" w:eastAsia="仿宋"/>
      <w:sz w:val="28"/>
      <w:szCs w:val="20"/>
    </w:rPr>
  </w:style>
  <w:style w:type="paragraph" w:styleId="2176" w:customStyle="1">
    <w:name w:val="样式 正文内容 + 左侧:  0.74 厘米 首行缩进:  0.85 厘米"/>
    <w:basedOn w:val="753"/>
    <w:uiPriority w:val="0"/>
    <w:qFormat/>
    <w:pPr>
      <w:ind w:left="420" w:firstLine="480"/>
      <w:spacing w:line="380" w:lineRule="exact"/>
    </w:pPr>
    <w:rPr>
      <w:rFonts w:ascii="宋体" w:hAnsi="宋体" w:cs="宋体"/>
      <w:sz w:val="28"/>
      <w:szCs w:val="20"/>
      <w:lang w:eastAsia="ar-SA"/>
    </w:rPr>
  </w:style>
  <w:style w:type="paragraph" w:styleId="2177" w:customStyle="1">
    <w:name w:val="标题11"/>
    <w:basedOn w:val="753"/>
    <w:next w:val="753"/>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78" w:customStyle="1">
    <w:name w:val="正文3"/>
    <w:basedOn w:val="753"/>
    <w:uiPriority w:val="0"/>
    <w:qFormat/>
    <w:pPr>
      <w:ind w:firstLine="560"/>
      <w:spacing w:line="500" w:lineRule="exact"/>
      <w:widowControl/>
    </w:pPr>
    <w:rPr>
      <w:rFonts w:ascii="Calibri" w:hAnsi="Calibri" w:eastAsia="仿宋"/>
      <w:sz w:val="28"/>
      <w:szCs w:val="20"/>
    </w:rPr>
  </w:style>
  <w:style w:type="paragraph" w:styleId="2179" w:customStyle="1">
    <w:name w:val="正文文本 Char2"/>
    <w:basedOn w:val="753"/>
    <w:uiPriority w:val="0"/>
    <w:qFormat/>
    <w:pPr>
      <w:ind w:firstLine="560"/>
      <w:spacing w:line="500" w:lineRule="exact"/>
    </w:pPr>
    <w:rPr>
      <w:rFonts w:ascii="Calibri" w:hAnsi="Calibri" w:eastAsia="仿宋"/>
      <w:sz w:val="28"/>
      <w:szCs w:val="20"/>
    </w:rPr>
  </w:style>
  <w:style w:type="paragraph" w:styleId="2180"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181" w:customStyle="1">
    <w:name w:val="样式 InfoBlue + 倾斜"/>
    <w:basedOn w:val="2152"/>
    <w:next w:val="2116"/>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82" w:customStyle="1">
    <w:name w:val="Char Char Char Char Char Char Char Char Char Char Char Char Char2"/>
    <w:basedOn w:val="753"/>
    <w:uiPriority w:val="0"/>
    <w:qFormat/>
    <w:pPr>
      <w:ind w:firstLine="560"/>
      <w:jc w:val="left"/>
      <w:spacing w:after="160" w:line="240" w:lineRule="exact"/>
      <w:widowControl/>
    </w:pPr>
    <w:rPr>
      <w:rFonts w:ascii="Verdana" w:hAnsi="Verdana" w:eastAsia="仿宋_GB2312"/>
      <w:sz w:val="28"/>
      <w:szCs w:val="20"/>
      <w:lang w:eastAsia="en-US"/>
    </w:rPr>
  </w:style>
  <w:style w:type="paragraph" w:styleId="2183" w:customStyle="1">
    <w:name w:val="样式 正文文本缩进 + 左侧:  2 字符 行距: 固定值 20 磅 首行缩进:  2 字符"/>
    <w:basedOn w:val="776"/>
    <w:next w:val="1568"/>
    <w:uiPriority w:val="0"/>
    <w:qFormat/>
    <w:pPr>
      <w:ind w:left="400" w:firstLine="400"/>
      <w:jc w:val="both"/>
      <w:spacing w:line="360" w:lineRule="auto"/>
    </w:pPr>
    <w:rPr>
      <w:rFonts w:cs="宋体"/>
      <w:szCs w:val="20"/>
    </w:rPr>
  </w:style>
  <w:style w:type="paragraph" w:styleId="2184" w:customStyle="1">
    <w:name w:val="正文文本4"/>
    <w:basedOn w:val="753"/>
    <w:uiPriority w:val="99"/>
    <w:qFormat/>
    <w:pPr>
      <w:jc w:val="left"/>
      <w:spacing w:after="120" w:line="288" w:lineRule="auto"/>
      <w:widowControl/>
    </w:pPr>
    <w:rPr>
      <w:rFonts w:ascii="Verdana" w:hAnsi="Verdana"/>
      <w:sz w:val="24"/>
      <w:szCs w:val="20"/>
      <w:lang w:eastAsia="en-US"/>
    </w:rPr>
  </w:style>
  <w:style w:type="paragraph" w:styleId="2185" w:customStyle="1">
    <w:name w:val="Char1 Char Char Char3"/>
    <w:basedOn w:val="753"/>
    <w:uiPriority w:val="0"/>
    <w:qFormat/>
    <w:rPr>
      <w:rFonts w:ascii="Tahoma" w:hAnsi="Tahoma"/>
      <w:sz w:val="24"/>
      <w:szCs w:val="20"/>
    </w:rPr>
  </w:style>
  <w:style w:type="paragraph" w:styleId="2186" w:customStyle="1">
    <w:name w:val="Char Char112"/>
    <w:basedOn w:val="753"/>
    <w:uiPriority w:val="0"/>
    <w:semiHidden/>
    <w:qFormat/>
    <w:pPr>
      <w:jc w:val="left"/>
      <w:spacing w:after="160" w:line="240" w:lineRule="exact"/>
      <w:widowControl/>
    </w:pPr>
    <w:rPr>
      <w:rFonts w:ascii="Verdana" w:hAnsi="Verdana"/>
      <w:sz w:val="20"/>
      <w:lang w:eastAsia="en-US"/>
    </w:rPr>
  </w:style>
  <w:style w:type="paragraph" w:styleId="2187" w:customStyle="1">
    <w:name w:val="TOC Heading1"/>
    <w:basedOn w:val="754"/>
    <w:next w:val="753"/>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88" w:customStyle="1">
    <w:name w:val="一级项目符号"/>
    <w:basedOn w:val="753"/>
    <w:next w:val="753"/>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89" w:customStyle="1">
    <w:name w:val="正文排列"/>
    <w:basedOn w:val="753"/>
    <w:uiPriority w:val="0"/>
    <w:qFormat/>
    <w:pPr>
      <w:ind w:left="902"/>
      <w:tabs>
        <w:tab w:val="left" w:pos="902" w:leader="none"/>
      </w:tabs>
    </w:pPr>
    <w:rPr>
      <w:rFonts w:eastAsia="仿宋"/>
      <w:sz w:val="28"/>
      <w:szCs w:val="20"/>
    </w:rPr>
  </w:style>
  <w:style w:type="paragraph" w:styleId="2190" w:customStyle="1">
    <w:name w:val="H2 List Num cont"/>
    <w:basedOn w:val="753"/>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91" w:customStyle="1">
    <w:name w:val="number0"/>
    <w:basedOn w:val="781"/>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92" w:customStyle="1">
    <w:name w:val="文件标题1.1"/>
    <w:basedOn w:val="753"/>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93" w:customStyle="1">
    <w:name w:val="编号1-2"/>
    <w:basedOn w:val="753"/>
    <w:next w:val="753"/>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94" w:customStyle="1">
    <w:name w:val="章正文 Char"/>
    <w:basedOn w:val="753"/>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95" w:customStyle="1">
    <w:name w:val="ordinary-output"/>
    <w:basedOn w:val="753"/>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96"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197" w:customStyle="1">
    <w:name w:val="Char Char11"/>
    <w:basedOn w:val="753"/>
    <w:uiPriority w:val="0"/>
    <w:semiHidden/>
    <w:qFormat/>
    <w:pPr>
      <w:jc w:val="left"/>
      <w:spacing w:after="160" w:line="240" w:lineRule="exact"/>
      <w:widowControl/>
    </w:pPr>
    <w:rPr>
      <w:rFonts w:ascii="Verdana" w:hAnsi="Verdana"/>
      <w:sz w:val="20"/>
      <w:lang w:eastAsia="en-US"/>
    </w:rPr>
  </w:style>
  <w:style w:type="paragraph" w:styleId="2198"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199"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200"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201" w:customStyle="1">
    <w:name w:val="列项◆（三级）"/>
    <w:basedOn w:val="753"/>
    <w:uiPriority w:val="0"/>
    <w:qFormat/>
    <w:pPr>
      <w:ind w:left="1680" w:hanging="420"/>
    </w:pPr>
    <w:rPr>
      <w:rFonts w:ascii="宋体"/>
      <w:szCs w:val="21"/>
    </w:rPr>
  </w:style>
  <w:style w:type="paragraph" w:styleId="2202"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203" w:customStyle="1">
    <w:name w:val="示例×："/>
    <w:basedOn w:val="1101"/>
    <w:uiPriority w:val="0"/>
    <w:qFormat/>
    <w:pPr>
      <w:ind w:left="842" w:hanging="420"/>
      <w:tabs>
        <w:tab w:val="left" w:pos="360" w:leader="none"/>
        <w:tab w:val="clear" w:pos="780" w:leader="none"/>
      </w:tabs>
      <w:outlineLvl w:val="9"/>
    </w:pPr>
    <w:rPr>
      <w:rFonts w:ascii="宋体" w:eastAsia="宋体"/>
      <w:sz w:val="18"/>
      <w:szCs w:val="18"/>
    </w:rPr>
  </w:style>
  <w:style w:type="paragraph" w:styleId="2204" w:customStyle="1">
    <w:name w:val="二级无"/>
    <w:basedOn w:val="1099"/>
    <w:uiPriority w:val="0"/>
    <w:qFormat/>
    <w:pPr>
      <w:ind w:left="0" w:firstLine="0"/>
      <w:jc w:val="left"/>
    </w:pPr>
    <w:rPr>
      <w:rFonts w:ascii="宋体" w:eastAsia="宋体"/>
      <w:szCs w:val="21"/>
      <w:lang w:val="zh-CN"/>
    </w:rPr>
  </w:style>
  <w:style w:type="paragraph" w:styleId="2205" w:customStyle="1">
    <w:name w:val="注：（正文）"/>
    <w:basedOn w:val="1431"/>
    <w:next w:val="1076"/>
    <w:uiPriority w:val="0"/>
    <w:qFormat/>
    <w:pPr>
      <w:ind w:left="425" w:hanging="425"/>
      <w:tabs>
        <w:tab w:val="left" w:pos="425" w:leader="none"/>
        <w:tab w:val="clear" w:pos="1200" w:leader="none"/>
      </w:tabs>
    </w:pPr>
    <w:rPr>
      <w:szCs w:val="18"/>
    </w:rPr>
  </w:style>
  <w:style w:type="paragraph" w:styleId="2206"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207" w:customStyle="1">
    <w:name w:val="参考文献"/>
    <w:basedOn w:val="753"/>
    <w:next w:val="1076"/>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08" w:customStyle="1">
    <w:name w:val="附录标题"/>
    <w:basedOn w:val="1076"/>
    <w:next w:val="1076"/>
    <w:uiPriority w:val="0"/>
    <w:qFormat/>
    <w:pPr>
      <w:ind w:firstLine="0"/>
      <w:jc w:val="center"/>
      <w:tabs>
        <w:tab w:val="center" w:pos="4201" w:leader="none"/>
        <w:tab w:val="right" w:pos="9298" w:leader="dot"/>
      </w:tabs>
    </w:pPr>
    <w:rPr>
      <w:rFonts w:ascii="黑体" w:eastAsia="黑体"/>
    </w:rPr>
  </w:style>
  <w:style w:type="paragraph" w:styleId="2209" w:customStyle="1">
    <w:name w:val="附录表标号"/>
    <w:basedOn w:val="753"/>
    <w:next w:val="1076"/>
    <w:uiPriority w:val="0"/>
    <w:qFormat/>
    <w:pPr>
      <w:ind w:left="811" w:hanging="448"/>
      <w:jc w:val="center"/>
      <w:spacing w:line="14" w:lineRule="exact"/>
      <w:outlineLvl w:val="0"/>
    </w:pPr>
    <w:rPr>
      <w:color w:val="ffffff"/>
    </w:rPr>
  </w:style>
  <w:style w:type="paragraph" w:styleId="2210" w:customStyle="1">
    <w:name w:val="附录二级无"/>
    <w:basedOn w:val="1711"/>
    <w:uiPriority w:val="0"/>
    <w:qFormat/>
    <w:pPr>
      <w:ind w:left="851" w:hanging="851"/>
      <w:tabs>
        <w:tab w:val="left" w:pos="360" w:leader="none"/>
      </w:tabs>
    </w:pPr>
    <w:rPr>
      <w:rFonts w:ascii="宋体" w:eastAsia="宋体"/>
      <w:szCs w:val="21"/>
    </w:rPr>
  </w:style>
  <w:style w:type="paragraph" w:styleId="2211" w:customStyle="1">
    <w:name w:val="附录公式编号制表符"/>
    <w:basedOn w:val="753"/>
    <w:next w:val="1076"/>
    <w:uiPriority w:val="0"/>
    <w:qFormat/>
    <w:pPr>
      <w:widowControl/>
      <w:tabs>
        <w:tab w:val="center" w:pos="4201" w:leader="none"/>
        <w:tab w:val="right" w:pos="9298" w:leader="dot"/>
      </w:tabs>
    </w:pPr>
    <w:rPr>
      <w:rFonts w:ascii="宋体"/>
      <w:szCs w:val="20"/>
    </w:rPr>
  </w:style>
  <w:style w:type="paragraph" w:styleId="2212" w:customStyle="1">
    <w:name w:val="附录三级无"/>
    <w:basedOn w:val="1717"/>
    <w:uiPriority w:val="0"/>
    <w:qFormat/>
    <w:pPr>
      <w:ind w:left="992" w:hanging="992"/>
      <w:tabs>
        <w:tab w:val="left" w:pos="360" w:leader="none"/>
      </w:tabs>
    </w:pPr>
    <w:rPr>
      <w:rFonts w:ascii="宋体" w:eastAsia="宋体"/>
      <w:szCs w:val="21"/>
    </w:rPr>
  </w:style>
  <w:style w:type="paragraph" w:styleId="2213"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214" w:customStyle="1">
    <w:name w:val="附录四级无"/>
    <w:basedOn w:val="1724"/>
    <w:uiPriority w:val="0"/>
    <w:qFormat/>
    <w:pPr>
      <w:ind w:left="1134" w:hanging="1134"/>
      <w:tabs>
        <w:tab w:val="left" w:pos="360" w:leader="none"/>
      </w:tabs>
    </w:pPr>
    <w:rPr>
      <w:rFonts w:ascii="宋体" w:eastAsia="宋体"/>
      <w:szCs w:val="21"/>
    </w:rPr>
  </w:style>
  <w:style w:type="paragraph" w:styleId="2215" w:customStyle="1">
    <w:name w:val="附录图标号"/>
    <w:basedOn w:val="753"/>
    <w:uiPriority w:val="0"/>
    <w:qFormat/>
    <w:pPr>
      <w:ind w:firstLine="363"/>
      <w:jc w:val="center"/>
      <w:keepNext/>
      <w:pageBreakBefore/>
      <w:spacing w:line="14" w:lineRule="exact"/>
      <w:widowControl/>
      <w:outlineLvl w:val="0"/>
    </w:pPr>
    <w:rPr>
      <w:color w:val="ffffff"/>
    </w:rPr>
  </w:style>
  <w:style w:type="paragraph" w:styleId="2216" w:customStyle="1">
    <w:name w:val="附录五级无"/>
    <w:basedOn w:val="1736"/>
    <w:uiPriority w:val="0"/>
    <w:qFormat/>
    <w:pPr>
      <w:ind w:left="980"/>
      <w:tabs>
        <w:tab w:val="left" w:pos="360" w:leader="none"/>
        <w:tab w:val="clear" w:pos="780" w:leader="none"/>
      </w:tabs>
    </w:pPr>
    <w:rPr>
      <w:rFonts w:ascii="宋体" w:eastAsia="宋体"/>
      <w:szCs w:val="21"/>
    </w:rPr>
  </w:style>
  <w:style w:type="paragraph" w:styleId="2217" w:customStyle="1">
    <w:name w:val="附录一级无"/>
    <w:basedOn w:val="1541"/>
    <w:uiPriority w:val="0"/>
    <w:qFormat/>
    <w:pPr>
      <w:ind w:left="1779" w:hanging="1069"/>
      <w:tabs>
        <w:tab w:val="left" w:pos="360" w:leader="none"/>
      </w:tabs>
    </w:pPr>
    <w:rPr>
      <w:rFonts w:ascii="宋体" w:eastAsia="宋体"/>
      <w:szCs w:val="21"/>
    </w:rPr>
  </w:style>
  <w:style w:type="paragraph" w:styleId="2218"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219" w:customStyle="1">
    <w:name w:val="列项说明"/>
    <w:basedOn w:val="753"/>
    <w:uiPriority w:val="0"/>
    <w:qFormat/>
    <w:pPr>
      <w:ind w:left="400" w:hanging="200"/>
      <w:jc w:val="left"/>
      <w:spacing w:line="320" w:lineRule="exact"/>
    </w:pPr>
    <w:rPr>
      <w:rFonts w:ascii="宋体"/>
      <w:szCs w:val="20"/>
    </w:rPr>
  </w:style>
  <w:style w:type="paragraph" w:styleId="2220"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221" w:customStyle="1">
    <w:name w:val="其他标准标志"/>
    <w:basedOn w:val="1763"/>
    <w:uiPriority w:val="0"/>
    <w:qFormat/>
    <w:pPr>
      <w:framePr w:w="6101" w:h="1389" w:vSpace="181" w:hSpace="181" w:wrap="around" w:vAnchor="page" w:hAnchor="page" w:x="4673" w:y="942" w:hRule="exact"/>
    </w:pPr>
    <w:rPr>
      <w:szCs w:val="96"/>
    </w:rPr>
  </w:style>
  <w:style w:type="paragraph" w:styleId="2222" w:customStyle="1">
    <w:name w:val="三级无"/>
    <w:basedOn w:val="1427"/>
    <w:uiPriority w:val="0"/>
    <w:qFormat/>
    <w:pPr>
      <w:jc w:val="left"/>
    </w:pPr>
    <w:rPr>
      <w:rFonts w:ascii="宋体" w:eastAsia="宋体"/>
      <w:szCs w:val="21"/>
      <w:lang w:val="zh-CN"/>
    </w:rPr>
  </w:style>
  <w:style w:type="paragraph" w:styleId="2223" w:customStyle="1">
    <w:name w:val="示例后文字"/>
    <w:basedOn w:val="1076"/>
    <w:next w:val="1076"/>
    <w:uiPriority w:val="0"/>
    <w:qFormat/>
    <w:pPr>
      <w:ind w:firstLine="360"/>
      <w:tabs>
        <w:tab w:val="center" w:pos="4201" w:leader="none"/>
        <w:tab w:val="right" w:pos="9298" w:leader="dot"/>
      </w:tabs>
    </w:pPr>
    <w:rPr>
      <w:sz w:val="18"/>
    </w:rPr>
  </w:style>
  <w:style w:type="paragraph" w:styleId="2224" w:customStyle="1">
    <w:name w:val="四级无"/>
    <w:basedOn w:val="1599"/>
    <w:uiPriority w:val="0"/>
    <w:qFormat/>
    <w:pPr>
      <w:jc w:val="left"/>
    </w:pPr>
    <w:rPr>
      <w:rFonts w:ascii="宋体" w:eastAsia="宋体"/>
      <w:szCs w:val="21"/>
      <w:lang w:val="zh-CN"/>
    </w:rPr>
  </w:style>
  <w:style w:type="paragraph" w:styleId="2225" w:customStyle="1">
    <w:name w:val="图标脚注说明"/>
    <w:basedOn w:val="1076"/>
    <w:uiPriority w:val="0"/>
    <w:qFormat/>
    <w:pPr>
      <w:ind w:left="840" w:hanging="420"/>
      <w:tabs>
        <w:tab w:val="center" w:pos="4201" w:leader="none"/>
        <w:tab w:val="right" w:pos="9298" w:leader="dot"/>
      </w:tabs>
    </w:pPr>
    <w:rPr>
      <w:sz w:val="18"/>
      <w:szCs w:val="18"/>
    </w:rPr>
  </w:style>
  <w:style w:type="paragraph" w:styleId="2226" w:customStyle="1">
    <w:name w:val="图表脚注说明"/>
    <w:basedOn w:val="753"/>
    <w:uiPriority w:val="0"/>
    <w:qFormat/>
    <w:pPr>
      <w:ind w:left="811" w:hanging="448"/>
    </w:pPr>
    <w:rPr>
      <w:rFonts w:ascii="宋体"/>
      <w:sz w:val="18"/>
      <w:szCs w:val="18"/>
    </w:rPr>
  </w:style>
  <w:style w:type="paragraph" w:styleId="2227" w:customStyle="1">
    <w:name w:val="图的脚注"/>
    <w:next w:val="1076"/>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228" w:customStyle="1">
    <w:name w:val="五级无"/>
    <w:basedOn w:val="1662"/>
    <w:uiPriority w:val="0"/>
    <w:qFormat/>
    <w:pPr>
      <w:jc w:val="left"/>
    </w:pPr>
    <w:rPr>
      <w:rFonts w:ascii="宋体" w:eastAsia="宋体"/>
      <w:szCs w:val="21"/>
      <w:lang w:val="zh-CN"/>
    </w:rPr>
  </w:style>
  <w:style w:type="paragraph" w:styleId="2229" w:customStyle="1">
    <w:name w:val="一级无"/>
    <w:basedOn w:val="1100"/>
    <w:uiPriority w:val="0"/>
    <w:qFormat/>
    <w:pPr>
      <w:ind w:left="0" w:firstLine="0"/>
      <w:jc w:val="left"/>
    </w:pPr>
    <w:rPr>
      <w:rFonts w:ascii="宋体" w:eastAsia="宋体"/>
      <w:szCs w:val="21"/>
    </w:rPr>
  </w:style>
  <w:style w:type="paragraph" w:styleId="2230" w:customStyle="1">
    <w:name w:val="正文公式编号制表符"/>
    <w:basedOn w:val="1076"/>
    <w:next w:val="1076"/>
    <w:uiPriority w:val="0"/>
    <w:qFormat/>
    <w:pPr>
      <w:ind w:firstLine="0"/>
      <w:tabs>
        <w:tab w:val="center" w:pos="4201" w:leader="none"/>
        <w:tab w:val="right" w:pos="9298" w:leader="dot"/>
      </w:tabs>
    </w:pPr>
  </w:style>
  <w:style w:type="paragraph" w:styleId="2231" w:customStyle="1">
    <w:name w:val="终结线"/>
    <w:basedOn w:val="753"/>
    <w:uiPriority w:val="0"/>
    <w:qFormat/>
    <w:pPr>
      <w:framePr w:vSpace="181" w:hSpace="181" w:wrap="around" w:vAnchor="text" w:hAnchor="margin" w:xAlign="center" w:y="285"/>
    </w:pPr>
  </w:style>
  <w:style w:type="paragraph" w:styleId="2232" w:customStyle="1">
    <w:name w:val="其他发布日期"/>
    <w:basedOn w:val="1590"/>
    <w:uiPriority w:val="0"/>
    <w:qFormat/>
    <w:pPr>
      <w:framePr w:w="3997" w:h="471" w:vSpace="181" w:hSpace="0" w:wrap="around" w:vAnchor="page" w:hAnchor="page" w:x="1419" w:y="14097" w:hRule="exact"/>
    </w:pPr>
  </w:style>
  <w:style w:type="paragraph" w:styleId="2233" w:customStyle="1">
    <w:name w:val="其他实施日期"/>
    <w:basedOn w:val="1589"/>
    <w:uiPriority w:val="0"/>
    <w:qFormat/>
    <w:pPr>
      <w:ind w:left="0" w:firstLine="0"/>
      <w:framePr w:w="3997" w:h="471" w:vSpace="181" w:wrap="around" w:vAnchor="page" w:hAnchor="page" w:x="7089" w:y="14097" w:hRule="exact"/>
    </w:pPr>
  </w:style>
  <w:style w:type="paragraph" w:styleId="2234" w:customStyle="1">
    <w:name w:val="封面标准名称2"/>
    <w:basedOn w:val="1842"/>
    <w:uiPriority w:val="0"/>
    <w:qFormat/>
    <w:pPr>
      <w:framePr w:w="9639" w:wrap="around" w:vAnchor="page" w:hAnchor="page" w:y="4469"/>
    </w:pPr>
  </w:style>
  <w:style w:type="paragraph" w:styleId="2235" w:customStyle="1">
    <w:name w:val="封面标准英文名称2"/>
    <w:basedOn w:val="1641"/>
    <w:uiPriority w:val="0"/>
    <w:qFormat/>
    <w:pPr>
      <w:framePr w:w="9639" w:h="6917" w:wrap="around" w:vAnchor="page" w:hAnchor="page" w:xAlign="center" w:y="4469" w:hRule="exact"/>
    </w:pPr>
    <w:rPr>
      <w:rFonts w:eastAsia="黑体"/>
      <w:szCs w:val="28"/>
    </w:rPr>
  </w:style>
  <w:style w:type="paragraph" w:styleId="2236" w:customStyle="1">
    <w:name w:val="封面一致性程度标识2"/>
    <w:basedOn w:val="2023"/>
    <w:uiPriority w:val="0"/>
    <w:qFormat/>
    <w:pPr>
      <w:widowControl w:val="off"/>
      <w:framePr w:w="9639" w:h="6917" w:wrap="around" w:vAnchor="page" w:hAnchor="page" w:xAlign="center" w:y="4469" w:hRule="exact"/>
    </w:pPr>
    <w:rPr>
      <w:szCs w:val="28"/>
    </w:rPr>
  </w:style>
  <w:style w:type="paragraph" w:styleId="2237" w:customStyle="1">
    <w:name w:val="封面标准文稿类别2"/>
    <w:basedOn w:val="1897"/>
    <w:uiPriority w:val="0"/>
    <w:qFormat/>
    <w:pPr>
      <w:spacing w:after="160" w:line="240" w:lineRule="auto"/>
      <w:widowControl w:val="off"/>
      <w:framePr w:w="9639" w:h="6917" w:wrap="around" w:vAnchor="page" w:hAnchor="page" w:xAlign="center" w:y="4469" w:hRule="exact"/>
    </w:pPr>
    <w:rPr>
      <w:szCs w:val="28"/>
    </w:rPr>
  </w:style>
  <w:style w:type="paragraph" w:styleId="2238" w:customStyle="1">
    <w:name w:val="封面标准文稿编辑信息2"/>
    <w:basedOn w:val="2065"/>
    <w:uiPriority w:val="0"/>
    <w:qFormat/>
    <w:pPr>
      <w:spacing w:after="160"/>
      <w:widowControl w:val="off"/>
      <w:framePr w:w="9639" w:h="6917" w:wrap="around" w:vAnchor="page" w:hAnchor="page" w:xAlign="center" w:y="4469" w:hRule="exact"/>
    </w:pPr>
    <w:rPr>
      <w:szCs w:val="28"/>
    </w:rPr>
  </w:style>
  <w:style w:type="paragraph" w:styleId="2239"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240" w:customStyle="1">
    <w:name w:val="封面正文内容"/>
    <w:basedOn w:val="753"/>
    <w:next w:val="753"/>
    <w:uiPriority w:val="0"/>
    <w:qFormat/>
    <w:rPr>
      <w:rFonts w:ascii="宋体" w:hAnsi="宋体" w:cs="宋体"/>
      <w:sz w:val="30"/>
      <w:szCs w:val="30"/>
    </w:rPr>
  </w:style>
  <w:style w:type="paragraph" w:styleId="2241" w:customStyle="1">
    <w:name w:val="a"/>
    <w:basedOn w:val="753"/>
    <w:uiPriority w:val="0"/>
    <w:qFormat/>
    <w:pPr>
      <w:jc w:val="left"/>
      <w:spacing w:before="100" w:beforeAutospacing="1" w:after="100" w:afterAutospacing="1"/>
      <w:widowControl/>
    </w:pPr>
    <w:rPr>
      <w:rFonts w:ascii="宋体" w:hAnsi="宋体" w:cs="宋体"/>
      <w:sz w:val="24"/>
    </w:rPr>
  </w:style>
  <w:style w:type="paragraph" w:styleId="2242" w:customStyle="1">
    <w:name w:val="方框下的ABC标题"/>
    <w:basedOn w:val="753"/>
    <w:uiPriority w:val="0"/>
    <w:qFormat/>
    <w:pPr>
      <w:spacing w:line="360" w:lineRule="auto"/>
    </w:pPr>
    <w:rPr>
      <w:rFonts w:hAnsi="宋体"/>
    </w:rPr>
  </w:style>
  <w:style w:type="paragraph" w:styleId="2243" w:customStyle="1">
    <w:name w:val="SUR-方框下的ABC标题"/>
    <w:basedOn w:val="753"/>
    <w:uiPriority w:val="0"/>
    <w:qFormat/>
    <w:pPr>
      <w:ind w:left="726" w:hanging="363"/>
      <w:jc w:val="left"/>
      <w:spacing w:line="360" w:lineRule="auto"/>
      <w:tabs>
        <w:tab w:val="left" w:pos="1140" w:leader="none"/>
      </w:tabs>
    </w:pPr>
    <w:rPr>
      <w:szCs w:val="20"/>
      <w:lang w:eastAsia="en-US"/>
    </w:rPr>
  </w:style>
  <w:style w:type="paragraph" w:styleId="2244" w:customStyle="1">
    <w:name w:val="D正文"/>
    <w:uiPriority w:val="0"/>
    <w:qFormat/>
    <w:pPr>
      <w:ind w:firstLine="200"/>
      <w:spacing w:line="360" w:lineRule="auto"/>
    </w:pPr>
    <w:rPr>
      <w:rFonts w:hint="default" w:ascii="Times New Roman" w:hAnsi="Times New Roman" w:eastAsia="KaiTi_GB2312" w:cs="Times New Roman"/>
      <w:sz w:val="24"/>
      <w:szCs w:val="24"/>
      <w:lang w:val="en-US" w:eastAsia="zh-CN" w:bidi="ar-SA"/>
    </w:rPr>
  </w:style>
  <w:style w:type="paragraph" w:styleId="2245" w:customStyle="1">
    <w:name w:val="D标题二"/>
    <w:basedOn w:val="2244"/>
    <w:next w:val="2244"/>
    <w:uiPriority w:val="0"/>
    <w:qFormat/>
    <w:rPr>
      <w:rFonts w:eastAsia="黑体"/>
    </w:rPr>
  </w:style>
  <w:style w:type="paragraph" w:styleId="2246" w:customStyle="1">
    <w:name w:val="点对点应答文字"/>
    <w:basedOn w:val="753"/>
    <w:uiPriority w:val="0"/>
    <w:qFormat/>
    <w:pPr>
      <w:jc w:val="left"/>
      <w:spacing w:line="360" w:lineRule="auto"/>
    </w:pPr>
    <w:rPr>
      <w:i/>
      <w:color w:val="0000ff"/>
      <w:szCs w:val="20"/>
      <w:lang w:eastAsia="en-US"/>
    </w:rPr>
  </w:style>
  <w:style w:type="paragraph" w:styleId="2247" w:customStyle="1">
    <w:name w:val="SUR-方框标题"/>
    <w:basedOn w:val="753"/>
    <w:uiPriority w:val="0"/>
    <w:qFormat/>
    <w:pPr>
      <w:jc w:val="left"/>
      <w:spacing w:line="360" w:lineRule="auto"/>
    </w:pPr>
    <w:rPr>
      <w:szCs w:val="20"/>
      <w:lang w:eastAsia="en-US"/>
    </w:rPr>
  </w:style>
  <w:style w:type="paragraph" w:styleId="2248" w:customStyle="1">
    <w:name w:val="表内文字"/>
    <w:uiPriority w:val="0"/>
    <w:qFormat/>
    <w:rPr>
      <w:rFonts w:hint="default" w:ascii="Times New Roman" w:hAnsi="Times New Roman" w:eastAsia="宋体" w:cs="Times New Roman"/>
      <w:sz w:val="21"/>
      <w:lang w:val="en-US" w:eastAsia="zh-CN" w:bidi="ar-SA"/>
    </w:rPr>
  </w:style>
  <w:style w:type="paragraph" w:styleId="2249" w:customStyle="1">
    <w:name w:val="示意图说明"/>
    <w:basedOn w:val="753"/>
    <w:next w:val="765"/>
    <w:uiPriority w:val="0"/>
    <w:qFormat/>
    <w:pPr>
      <w:jc w:val="center"/>
      <w:spacing w:line="360" w:lineRule="auto"/>
    </w:pPr>
    <w:rPr>
      <w:rFonts w:eastAsia="黑体"/>
      <w:szCs w:val="20"/>
      <w:lang w:eastAsia="en-US"/>
    </w:rPr>
  </w:style>
  <w:style w:type="paragraph" w:styleId="2250" w:customStyle="1">
    <w:name w:val="方框标题"/>
    <w:basedOn w:val="753"/>
    <w:next w:val="753"/>
    <w:uiPriority w:val="0"/>
    <w:qFormat/>
    <w:pPr>
      <w:ind w:firstLine="397"/>
      <w:spacing w:line="360" w:lineRule="auto"/>
      <w:tabs>
        <w:tab w:val="left" w:pos="420" w:leader="none"/>
      </w:tabs>
    </w:pPr>
    <w:rPr>
      <w:rFonts w:eastAsia="黑体"/>
    </w:rPr>
  </w:style>
  <w:style w:type="paragraph" w:styleId="2251"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252" w:customStyle="1">
    <w:name w:val="MM Topic 1"/>
    <w:basedOn w:val="754"/>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53" w:customStyle="1">
    <w:name w:val="MM Topic 3"/>
    <w:basedOn w:val="756"/>
    <w:uiPriority w:val="0"/>
    <w:qFormat/>
    <w:pPr>
      <w:ind w:left="420" w:hanging="420"/>
      <w:tabs>
        <w:tab w:val="left" w:pos="0" w:leader="none"/>
      </w:tabs>
    </w:pPr>
    <w:rPr>
      <w:rFonts w:ascii="Calibri" w:hAnsi="Calibri"/>
      <w:bCs/>
      <w:szCs w:val="32"/>
      <w:lang w:val="zh-CN"/>
    </w:rPr>
  </w:style>
  <w:style w:type="paragraph" w:styleId="2254" w:customStyle="1">
    <w:name w:val="p15"/>
    <w:basedOn w:val="753"/>
    <w:uiPriority w:val="0"/>
    <w:qFormat/>
    <w:pPr>
      <w:jc w:val="left"/>
      <w:spacing w:before="156" w:after="156"/>
      <w:widowControl/>
    </w:pPr>
    <w:rPr>
      <w:rFonts w:ascii="黑体" w:hAnsi="黑体" w:eastAsia="黑体" w:cs="宋体"/>
      <w:szCs w:val="21"/>
    </w:rPr>
  </w:style>
  <w:style w:type="paragraph" w:styleId="2255" w:customStyle="1">
    <w:name w:val="p16"/>
    <w:basedOn w:val="753"/>
    <w:uiPriority w:val="0"/>
    <w:qFormat/>
    <w:pPr>
      <w:ind w:firstLine="420"/>
      <w:widowControl/>
    </w:pPr>
    <w:rPr>
      <w:rFonts w:ascii="宋体" w:hAnsi="宋体" w:cs="宋体"/>
      <w:sz w:val="20"/>
      <w:szCs w:val="20"/>
    </w:rPr>
  </w:style>
  <w:style w:type="paragraph" w:styleId="2256" w:customStyle="1">
    <w:name w:val="p17"/>
    <w:basedOn w:val="753"/>
    <w:uiPriority w:val="0"/>
    <w:qFormat/>
    <w:pPr>
      <w:jc w:val="center"/>
      <w:spacing w:before="156" w:after="156"/>
      <w:widowControl/>
    </w:pPr>
    <w:rPr>
      <w:rFonts w:ascii="黑体" w:hAnsi="黑体" w:eastAsia="黑体" w:cs="宋体"/>
      <w:szCs w:val="21"/>
    </w:rPr>
  </w:style>
  <w:style w:type="paragraph" w:styleId="2257" w:customStyle="1">
    <w:name w:val="0-投标正文"/>
    <w:basedOn w:val="754"/>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58" w:customStyle="1">
    <w:name w:val="网格型1"/>
    <w:basedOn w:val="76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9" w:customStyle="1">
    <w:name w:val="网格型2"/>
    <w:basedOn w:val="76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0" w:customStyle="1">
    <w:name w:val="网格型11"/>
    <w:basedOn w:val="76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1" w:customStyle="1">
    <w:name w:val="网格型21"/>
    <w:basedOn w:val="76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2" w:customStyle="1">
    <w:name w:val="网格型3"/>
    <w:basedOn w:val="7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3" w:customStyle="1">
    <w:name w:val="网格型12"/>
    <w:basedOn w:val="76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4" w:customStyle="1">
    <w:name w:val="网格型22"/>
    <w:basedOn w:val="76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5" w:customStyle="1">
    <w:name w:val="网格型4"/>
    <w:basedOn w:val="7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6" w:customStyle="1">
    <w:name w:val="网格型13"/>
    <w:basedOn w:val="76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7" w:customStyle="1">
    <w:name w:val="网格型23"/>
    <w:basedOn w:val="76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8" w:customStyle="1">
    <w:name w:val="网格型5"/>
    <w:basedOn w:val="7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9" w:customStyle="1">
    <w:name w:val="网格型6"/>
    <w:basedOn w:val="7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0" w:customStyle="1">
    <w:name w:val="网格型14"/>
    <w:basedOn w:val="76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1" w:customStyle="1">
    <w:name w:val="网格型24"/>
    <w:basedOn w:val="76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2" w:customStyle="1">
    <w:name w:val="网格型7"/>
    <w:basedOn w:val="7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3" w:customStyle="1">
    <w:name w:val="网格型8"/>
    <w:basedOn w:val="76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274" w:customStyle="1">
    <w:name w:val="普通(网站) Char"/>
    <w:uiPriority w:val="0"/>
    <w:qFormat/>
    <w:rPr>
      <w:rFonts w:ascii="宋体" w:hAnsi="宋体" w:cs="宋体"/>
      <w:color w:val="000000"/>
      <w:sz w:val="24"/>
      <w:szCs w:val="24"/>
    </w:rPr>
  </w:style>
  <w:style w:type="character" w:styleId="2275" w:customStyle="1">
    <w:name w:val="正文缩进 Char"/>
    <w:uiPriority w:val="0"/>
    <w:qFormat/>
    <w:rPr>
      <w:rFonts w:eastAsia="宋体"/>
      <w:sz w:val="21"/>
      <w:lang w:val="en-US" w:eastAsia="zh-CN" w:bidi="ar-SA"/>
    </w:rPr>
  </w:style>
  <w:style w:type="character" w:styleId="2276" w:customStyle="1">
    <w:name w:val="正文首行缩进 2 Char2"/>
    <w:basedOn w:val="1554"/>
    <w:link w:val="821"/>
    <w:uiPriority w:val="99"/>
    <w:semiHidden/>
    <w:qFormat/>
    <w:rPr>
      <w:rFonts w:ascii="Times New Roman" w:hAnsi="Times New Roman" w:eastAsia="宋体" w:cs="Times New Roman"/>
      <w:szCs w:val="24"/>
    </w:rPr>
  </w:style>
  <w:style w:type="character" w:styleId="2277" w:customStyle="1">
    <w:name w:val="正文首行缩进 Char"/>
    <w:basedOn w:val="1555"/>
    <w:link w:val="820"/>
    <w:uiPriority w:val="99"/>
    <w:semiHidden/>
    <w:qFormat/>
    <w:rPr>
      <w:rFonts w:ascii="Times New Roman" w:hAnsi="Times New Roman" w:eastAsia="宋体" w:cs="Times New Roman"/>
      <w:szCs w:val="24"/>
    </w:rPr>
  </w:style>
  <w:style w:type="paragraph" w:styleId="2278" w:customStyle="1">
    <w:name w:val="Andy_正文格式"/>
    <w:basedOn w:val="753"/>
    <w:uiPriority w:val="0"/>
    <w:qFormat/>
    <w:pPr>
      <w:ind w:firstLine="560"/>
      <w:jc w:val="left"/>
    </w:pPr>
    <w:rPr>
      <w:rFonts w:ascii="仿宋_GB2312" w:eastAsia="仿宋_GB2312"/>
      <w:sz w:val="28"/>
      <w:szCs w:val="28"/>
    </w:rPr>
  </w:style>
  <w:style w:type="character" w:styleId="2279" w:customStyle="1">
    <w:name w:val="p141"/>
    <w:uiPriority w:val="0"/>
    <w:qFormat/>
    <w:rPr>
      <w:sz w:val="21"/>
      <w:szCs w:val="21"/>
    </w:rPr>
  </w:style>
  <w:style w:type="character" w:styleId="2280" w:customStyle="1">
    <w:name w:val="标题 3 字符"/>
    <w:uiPriority w:val="0"/>
    <w:qFormat/>
    <w:rPr>
      <w:b/>
      <w:sz w:val="32"/>
    </w:rPr>
  </w:style>
  <w:style w:type="paragraph" w:styleId="2281"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282" w:customStyle="1">
    <w:name w:val="px_10"/>
    <w:basedOn w:val="763"/>
    <w:uiPriority w:val="0"/>
    <w:qFormat/>
  </w:style>
  <w:style w:type="paragraph" w:styleId="2283"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284" w:customStyle="1">
    <w:name w:val="text-tag"/>
    <w:basedOn w:val="753"/>
    <w:uiPriority w:val="99"/>
    <w:semiHidden/>
    <w:qFormat/>
    <w:pPr>
      <w:jc w:val="left"/>
      <w:spacing w:before="100" w:beforeAutospacing="1" w:after="100" w:afterAutospacing="1"/>
      <w:widowControl/>
    </w:pPr>
    <w:rPr>
      <w:rFonts w:ascii="宋体" w:hAnsi="宋体" w:cs="宋体"/>
      <w:sz w:val="24"/>
    </w:rPr>
  </w:style>
  <w:style w:type="paragraph" w:styleId="2285" w:customStyle="1">
    <w:name w:val="_Style 1379"/>
    <w:basedOn w:val="753"/>
    <w:next w:val="753"/>
    <w:uiPriority w:val="0"/>
    <w:qFormat/>
    <w:pPr>
      <w:jc w:val="center"/>
      <w:pBdr>
        <w:bottom w:val="single" w:color="auto" w:sz="6" w:space="1"/>
      </w:pBdr>
    </w:pPr>
    <w:rPr>
      <w:rFonts w:ascii="Arial"/>
      <w:vanish/>
      <w:sz w:val="16"/>
    </w:rPr>
  </w:style>
  <w:style w:type="paragraph" w:styleId="2286" w:customStyle="1">
    <w:name w:val="_Style 1380"/>
    <w:basedOn w:val="753"/>
    <w:next w:val="753"/>
    <w:uiPriority w:val="0"/>
    <w:qFormat/>
    <w:pPr>
      <w:jc w:val="center"/>
      <w:pBdr>
        <w:top w:val="single" w:color="auto" w:sz="6" w:space="1"/>
      </w:pBdr>
    </w:pPr>
    <w:rPr>
      <w:rFonts w:ascii="Arial"/>
      <w:vanish/>
      <w:sz w:val="16"/>
    </w:rPr>
  </w:style>
  <w:style w:type="paragraph" w:styleId="2287" w:customStyle="1">
    <w:name w:val="Normal_19"/>
    <w:next w:val="22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88" w:customStyle="1">
    <w:name w:val="正文文本5"/>
    <w:basedOn w:val="2287"/>
    <w:uiPriority w:val="0"/>
    <w:qFormat/>
    <w:rPr>
      <w:rFonts w:ascii="KaiTi_GB2312" w:hAnsi="Arial" w:eastAsia="KaiTi_GB2312"/>
      <w:sz w:val="28"/>
      <w:szCs w:val="20"/>
    </w:rPr>
  </w:style>
  <w:style w:type="character" w:styleId="2289" w:customStyle="1">
    <w:name w:val="纯文本 Char1"/>
    <w:link w:val="1848"/>
    <w:uiPriority w:val="0"/>
    <w:qFormat/>
    <w:rPr>
      <w:rFonts w:ascii="宋体" w:hAnsi="Courier New"/>
      <w:sz w:val="21"/>
      <w:szCs w:val="21"/>
    </w:rPr>
  </w:style>
  <w:style w:type="paragraph" w:styleId="2290" w:customStyle="1">
    <w:name w:val="索引 11"/>
    <w:basedOn w:val="753"/>
    <w:next w:val="753"/>
    <w:uiPriority w:val="99"/>
    <w:qFormat/>
    <w:pPr>
      <w:spacing w:line="360" w:lineRule="auto"/>
    </w:pPr>
    <w:rPr>
      <w:rFonts w:ascii="仿宋_GB2312" w:eastAsia="仿宋_GB2312"/>
      <w:sz w:val="24"/>
      <w:szCs w:val="20"/>
    </w:rPr>
  </w:style>
  <w:style w:type="paragraph" w:styleId="2291"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2292"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2293" w:customStyle="1">
    <w:name w:val="Normal_0"/>
    <w:uiPriority w:val="0"/>
    <w:qFormat/>
    <w:rPr>
      <w:rFonts w:hint="default" w:ascii="Times New Roman" w:hAnsi="Times New Roman" w:eastAsia="Times New Roman" w:cs="Times New Roman"/>
      <w:sz w:val="24"/>
      <w:szCs w:val="24"/>
      <w:lang w:val="en-US" w:eastAsia="zh-CN" w:bidi="ar-SA"/>
    </w:rPr>
  </w:style>
  <w:style w:type="character" w:styleId="2294" w:customStyle="1">
    <w:name w:val="titlebody"/>
    <w:basedOn w:val="763"/>
    <w:uiPriority w:val="0"/>
    <w:qFormat/>
    <w:rPr>
      <w:rFonts w:ascii="宋体" w:hAnsi="宋体" w:eastAsia="宋体" w:cs="宋体"/>
      <w:b/>
      <w:bCs/>
      <w:color w:val="000000"/>
      <w:sz w:val="24"/>
      <w:szCs w:val="24"/>
    </w:rPr>
  </w:style>
  <w:style w:type="paragraph" w:styleId="2295" w:customStyle="1">
    <w:name w:val="WPSOffice手动目录 1"/>
    <w:uiPriority w:val="0"/>
    <w:qFormat/>
    <w:rPr>
      <w:rFonts w:hint="default" w:ascii="Times New Roman" w:hAnsi="Times New Roman" w:eastAsia="宋体" w:cs="Times New Roman"/>
      <w:lang w:val="en-US" w:eastAsia="zh-CN" w:bidi="ar-SA"/>
    </w:rPr>
  </w:style>
  <w:style w:type="paragraph" w:styleId="2296" w:customStyle="1">
    <w:name w:val="正文_7_0"/>
    <w:uiPriority w:val="0"/>
    <w:qFormat/>
    <w:rPr>
      <w:rFonts w:hint="default" w:ascii="Times New Roman" w:hAnsi="Times New Roman" w:eastAsia="宋体" w:cs="Times New Roman"/>
      <w:sz w:val="24"/>
      <w:szCs w:val="24"/>
      <w:lang w:val="en-US" w:eastAsia="zh-CN" w:bidi="ar-SA"/>
    </w:rPr>
  </w:style>
  <w:style w:type="paragraph" w:styleId="2297"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2298" w:customStyle="1">
    <w:name w:val="正文文本缩进3"/>
    <w:basedOn w:val="2287"/>
    <w:uiPriority w:val="99"/>
    <w:unhideWhenUsed/>
    <w:qFormat/>
    <w:pPr>
      <w:ind w:left="420"/>
      <w:spacing w:after="120"/>
    </w:pPr>
  </w:style>
  <w:style w:type="paragraph" w:styleId="2299" w:customStyle="1">
    <w:name w:val="Normal Indent_0"/>
    <w:basedOn w:val="2287"/>
    <w:uiPriority w:val="0"/>
    <w:unhideWhenUsed/>
    <w:qFormat/>
    <w:pPr>
      <w:ind w:firstLine="420"/>
    </w:pPr>
  </w:style>
  <w:style w:type="paragraph" w:styleId="2300"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2301"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2302"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303"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2304" w:customStyle="1">
    <w:name w:val="正文_11"/>
    <w:uiPriority w:val="0"/>
    <w:qFormat/>
    <w:rPr>
      <w:rFonts w:hint="default" w:ascii="Times New Roman" w:hAnsi="Times New Roman" w:eastAsia="等线" w:cs="Times New Roman"/>
      <w:sz w:val="24"/>
      <w:szCs w:val="24"/>
      <w:lang w:val="en-US" w:eastAsia="zh-CN" w:bidi="ar-SA"/>
    </w:rPr>
  </w:style>
  <w:style w:type="paragraph" w:styleId="2305" w:customStyle="1">
    <w:name w:val="正文_7"/>
    <w:uiPriority w:val="0"/>
    <w:qFormat/>
    <w:rPr>
      <w:rFonts w:hint="default" w:ascii="Times New Roman" w:hAnsi="Times New Roman" w:eastAsia="宋体" w:cs="Times New Roman"/>
      <w:sz w:val="24"/>
      <w:szCs w:val="24"/>
      <w:lang w:val="en-US" w:eastAsia="zh-CN" w:bidi="ar-SA"/>
    </w:rPr>
  </w:style>
  <w:style w:type="paragraph" w:styleId="2306" w:customStyle="1">
    <w:name w:val="Revision"/>
    <w:hidden/>
    <w:uiPriority w:val="99"/>
    <w:unhideWhenUsed/>
    <w:qFormat/>
    <w:rPr>
      <w:rFonts w:hint="default" w:ascii="Times New Roman" w:hAnsi="Times New Roman" w:eastAsia="宋体" w:cs="Times New Roman"/>
      <w:sz w:val="21"/>
      <w:szCs w:val="24"/>
      <w:lang w:val="en-US" w:eastAsia="zh-CN" w:bidi="ar-SA"/>
    </w:rPr>
  </w:style>
  <w:style w:type="paragraph" w:styleId="2307" w:customStyle="1">
    <w:name w:val="Normal_3"/>
    <w:uiPriority w:val="0"/>
    <w:qFormat/>
    <w:rPr>
      <w:rFonts w:ascii="Times New Roman" w:hAnsi="Times New Roman" w:eastAsia="Times New Roman" w:cs="Times New Roman"/>
      <w:sz w:val="24"/>
      <w:szCs w:val="24"/>
      <w:lang w:val="en-US" w:eastAsia="zh-CN" w:bidi="ar-SA"/>
    </w:rPr>
  </w:style>
  <w:style w:type="paragraph" w:styleId="2308" w:customStyle="1">
    <w:name w:val="Normal_24"/>
    <w:uiPriority w:val="0"/>
    <w:qFormat/>
    <w:rPr>
      <w:rFonts w:ascii="Times New Roman" w:hAnsi="Times New Roman" w:eastAsia="Times New Roman" w:cs="Times New Roman"/>
      <w:sz w:val="24"/>
      <w:szCs w:val="24"/>
      <w:lang w:val="en-US" w:eastAsia="zh-CN" w:bidi="ar-SA"/>
    </w:rPr>
  </w:style>
  <w:style w:type="table" w:styleId="2309" w:customStyle="1">
    <w:name w:val="Table Normal"/>
    <w:uiPriority w:val="0"/>
    <w:semiHidden/>
    <w:unhideWhenUsed/>
    <w:qFormat/>
    <w:tblPr>
      <w:tblCellMar>
        <w:left w:w="0" w:type="dxa"/>
        <w:top w:w="0" w:type="dxa"/>
        <w:right w:w="0" w:type="dxa"/>
        <w:bottom w:w="0" w:type="dxa"/>
      </w:tblCellMar>
    </w:tblPr>
  </w:style>
  <w:style w:type="numbering" w:styleId="125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footer" Target="footer5.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StyleName="APA" Version="6"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2D0991-8DAD-402A-8385-5F48F96E9071}"/>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印远</cp:lastModifiedBy>
  <cp:revision>24</cp:revision>
  <dcterms:created xsi:type="dcterms:W3CDTF">2023-05-06T01:13:00Z</dcterms:created>
  <dcterms:modified xsi:type="dcterms:W3CDTF">2025-12-11T06:41:49Z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46BAC67E4BE97DFC5D373669725347F2_43</vt:lpwstr>
  </property>
  <property fmtid="{D5CDD505-2E9C-101B-9397-08002B2CF9AE}" pid="4" name="KSOTemplateDocerSaveRecord">
    <vt:lpwstr>eyJoZGlkIjoiYmU0YzlmNTEwOTgwYjgxNmMyNGQ1MTdkY2Q3ZjkxODIiLCJ1c2VySWQiOiI2Mzg1MDI5OTgifQ==</vt:lpwstr>
  </property>
</Properties>
</file>